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77278" w14:textId="77777777" w:rsidR="006F1198" w:rsidRDefault="006F1198" w:rsidP="006F1198"/>
    <w:p w14:paraId="40EF39AA" w14:textId="77777777" w:rsidR="006F1198" w:rsidRDefault="006F1198" w:rsidP="006F1198"/>
    <w:p w14:paraId="348400F5" w14:textId="77777777" w:rsidR="006F1198" w:rsidRDefault="006F1198" w:rsidP="006F1198"/>
    <w:p w14:paraId="47257472" w14:textId="77777777" w:rsidR="006F1198" w:rsidRDefault="006F1198" w:rsidP="006F1198"/>
    <w:p w14:paraId="02F11129" w14:textId="77777777" w:rsidR="006F1198" w:rsidRDefault="006F1198" w:rsidP="006F1198"/>
    <w:p w14:paraId="752BF9E7" w14:textId="77777777" w:rsidR="006F1198" w:rsidRDefault="006F1198" w:rsidP="006F1198"/>
    <w:p w14:paraId="331F12F9" w14:textId="77777777" w:rsidR="006F1198" w:rsidRDefault="006F1198" w:rsidP="006F1198"/>
    <w:p w14:paraId="4A27B532" w14:textId="77777777" w:rsidR="006F1198" w:rsidRDefault="006F1198" w:rsidP="006F1198"/>
    <w:p w14:paraId="705F17BA" w14:textId="77777777" w:rsidR="006F1198" w:rsidRPr="006F1198" w:rsidRDefault="006F1198" w:rsidP="006F1198"/>
    <w:sdt>
      <w:sdtPr>
        <w:alias w:val="Subject"/>
        <w:tag w:val=""/>
        <w:id w:val="718483916"/>
        <w:placeholder>
          <w:docPart w:val="9C705706ABD74F669975C71C44E9F306"/>
        </w:placeholder>
        <w:dataBinding w:prefixMappings="xmlns:ns0='http://purl.org/dc/elements/1.1/' xmlns:ns1='http://schemas.openxmlformats.org/package/2006/metadata/core-properties' " w:xpath="/ns1:coreProperties[1]/ns0:subject[1]" w:storeItemID="{6C3C8BC8-F283-45AE-878A-BAB7291924A1}"/>
        <w:text/>
      </w:sdtPr>
      <w:sdtEndPr/>
      <w:sdtContent>
        <w:p w14:paraId="0B1E2F3D" w14:textId="3BDDBB30" w:rsidR="007622A9" w:rsidRPr="006F1198" w:rsidRDefault="008E71F8" w:rsidP="006F1198">
          <w:pPr>
            <w:pStyle w:val="Title"/>
          </w:pPr>
          <w:r>
            <w:t>My Focus</w:t>
          </w:r>
        </w:p>
      </w:sdtContent>
    </w:sdt>
    <w:p w14:paraId="2006E398" w14:textId="77777777" w:rsidR="006F1198" w:rsidRPr="006F1198" w:rsidRDefault="006F1198" w:rsidP="006F1198"/>
    <w:p w14:paraId="43560D0B" w14:textId="77777777" w:rsidR="006F1198" w:rsidRPr="006F1198" w:rsidRDefault="006F1198" w:rsidP="006F1198"/>
    <w:sdt>
      <w:sdtPr>
        <w:alias w:val="Title"/>
        <w:tag w:val=""/>
        <w:id w:val="1343275096"/>
        <w:placeholder>
          <w:docPart w:val="2285D0204EFF481EBDB5373A74578D3A"/>
        </w:placeholder>
        <w:dataBinding w:prefixMappings="xmlns:ns0='http://purl.org/dc/elements/1.1/' xmlns:ns1='http://schemas.openxmlformats.org/package/2006/metadata/core-properties' " w:xpath="/ns1:coreProperties[1]/ns0:title[1]" w:storeItemID="{6C3C8BC8-F283-45AE-878A-BAB7291924A1}"/>
        <w:text/>
      </w:sdtPr>
      <w:sdtEndPr/>
      <w:sdtContent>
        <w:p w14:paraId="573F3C22" w14:textId="5E0CE891" w:rsidR="007622A9" w:rsidRPr="007B6866" w:rsidRDefault="008E71F8" w:rsidP="007622A9">
          <w:pPr>
            <w:pStyle w:val="Subtitle"/>
          </w:pPr>
          <w:r>
            <w:t>Chatbot 2.0 Configuration and Settings Guide</w:t>
          </w:r>
        </w:p>
      </w:sdtContent>
    </w:sdt>
    <w:p w14:paraId="2FF2B5BA" w14:textId="77777777" w:rsidR="007622A9" w:rsidRPr="00FD3B59" w:rsidRDefault="007622A9" w:rsidP="007622A9">
      <w:pPr>
        <w:rPr>
          <w:rStyle w:val="Strong"/>
        </w:rPr>
      </w:pPr>
    </w:p>
    <w:p w14:paraId="0D325E17" w14:textId="77777777" w:rsidR="007622A9" w:rsidRDefault="007622A9" w:rsidP="007622A9">
      <w:pPr>
        <w:rPr>
          <w:rStyle w:val="Strong"/>
        </w:rPr>
      </w:pPr>
    </w:p>
    <w:tbl>
      <w:tblPr>
        <w:tblW w:w="0" w:type="auto"/>
        <w:tblCellMar>
          <w:top w:w="57" w:type="dxa"/>
          <w:bottom w:w="57" w:type="dxa"/>
        </w:tblCellMar>
        <w:tblLook w:val="04A0" w:firstRow="1" w:lastRow="0" w:firstColumn="1" w:lastColumn="0" w:noHBand="0" w:noVBand="1"/>
      </w:tblPr>
      <w:tblGrid>
        <w:gridCol w:w="1794"/>
        <w:gridCol w:w="7312"/>
      </w:tblGrid>
      <w:tr w:rsidR="00CC17F7" w14:paraId="79A83B01" w14:textId="77777777" w:rsidTr="006F1198">
        <w:trPr>
          <w:trHeight w:val="23"/>
        </w:trPr>
        <w:tc>
          <w:tcPr>
            <w:tcW w:w="1801" w:type="dxa"/>
          </w:tcPr>
          <w:p w14:paraId="5617FB4D" w14:textId="77777777" w:rsidR="003C496B" w:rsidRDefault="00FF3014">
            <w:r>
              <w:t>Prepared by:</w:t>
            </w:r>
          </w:p>
        </w:tc>
        <w:tc>
          <w:tcPr>
            <w:tcW w:w="7379" w:type="dxa"/>
          </w:tcPr>
          <w:p w14:paraId="71109C1A" w14:textId="77777777" w:rsidR="003C496B" w:rsidRDefault="00FF3014">
            <w:r>
              <w:t>HR Focus</w:t>
            </w:r>
          </w:p>
        </w:tc>
      </w:tr>
      <w:tr w:rsidR="00CC17F7" w14:paraId="589F328C" w14:textId="77777777" w:rsidTr="006F1198">
        <w:trPr>
          <w:trHeight w:val="23"/>
        </w:trPr>
        <w:tc>
          <w:tcPr>
            <w:tcW w:w="1801" w:type="dxa"/>
          </w:tcPr>
          <w:p w14:paraId="25417733" w14:textId="77777777" w:rsidR="003C496B" w:rsidRDefault="00FF3014">
            <w:r>
              <w:t>Date:</w:t>
            </w:r>
          </w:p>
        </w:tc>
        <w:tc>
          <w:tcPr>
            <w:tcW w:w="7379" w:type="dxa"/>
          </w:tcPr>
          <w:p w14:paraId="5B86ACC7" w14:textId="77777777" w:rsidR="003C496B" w:rsidRDefault="00FF3014">
            <w:r>
              <w:t>20 October 2026</w:t>
            </w:r>
          </w:p>
        </w:tc>
      </w:tr>
      <w:tr w:rsidR="00CC17F7" w14:paraId="5F192072" w14:textId="77777777" w:rsidTr="006F1198">
        <w:trPr>
          <w:trHeight w:val="23"/>
        </w:trPr>
        <w:tc>
          <w:tcPr>
            <w:tcW w:w="1801" w:type="dxa"/>
          </w:tcPr>
          <w:p w14:paraId="6E63000B" w14:textId="77777777" w:rsidR="003C496B" w:rsidRDefault="00FF3014">
            <w:r>
              <w:t>Version:</w:t>
            </w:r>
          </w:p>
        </w:tc>
        <w:tc>
          <w:tcPr>
            <w:tcW w:w="7379" w:type="dxa"/>
          </w:tcPr>
          <w:p w14:paraId="6705A85F" w14:textId="77777777" w:rsidR="003C496B" w:rsidRDefault="00FF3014">
            <w:r>
              <w:t>2026.10.1.0</w:t>
            </w:r>
          </w:p>
        </w:tc>
      </w:tr>
    </w:tbl>
    <w:p w14:paraId="09CDC839" w14:textId="77777777" w:rsidR="008C2903" w:rsidRDefault="008C2903">
      <w:pPr>
        <w:spacing w:after="200" w:line="276" w:lineRule="auto"/>
        <w:sectPr w:rsidR="008C2903" w:rsidSect="00822F9F">
          <w:headerReference w:type="default" r:id="rId7"/>
          <w:footerReference w:type="default" r:id="rId8"/>
          <w:headerReference w:type="first" r:id="rId9"/>
          <w:footerReference w:type="first" r:id="rId10"/>
          <w:pgSz w:w="11906" w:h="16838"/>
          <w:pgMar w:top="2410" w:right="1400" w:bottom="1418" w:left="1400" w:header="567" w:footer="0" w:gutter="0"/>
          <w:cols w:space="708"/>
          <w:titlePg/>
          <w:docGrid w:linePitch="360"/>
        </w:sectPr>
      </w:pPr>
    </w:p>
    <w:p w14:paraId="3686F7B8" w14:textId="77777777" w:rsidR="007622A9" w:rsidRDefault="008C2903" w:rsidP="008C2903">
      <w:pPr>
        <w:pStyle w:val="TOCHeader"/>
      </w:pPr>
      <w:r>
        <w:lastRenderedPageBreak/>
        <w:t>Table of Contents</w:t>
      </w:r>
    </w:p>
    <w:p w14:paraId="750EDAE2" w14:textId="195D8A48" w:rsidR="00755243" w:rsidRDefault="00FF3014">
      <w:pPr>
        <w:pStyle w:val="TOC1"/>
        <w:rPr>
          <w:rFonts w:asciiTheme="minorHAnsi" w:eastAsiaTheme="minorEastAsia" w:hAnsiTheme="minorHAnsi"/>
          <w:color w:val="auto"/>
          <w:spacing w:val="0"/>
          <w:kern w:val="2"/>
          <w:sz w:val="24"/>
          <w:szCs w:val="24"/>
          <w:lang w:eastAsia="en-ZA"/>
          <w14:ligatures w14:val="standardContextual"/>
        </w:rPr>
      </w:pPr>
      <w:r>
        <w:fldChar w:fldCharType="begin"/>
      </w:r>
      <w:r>
        <w:instrText>TOC \o "2-3" \h \z \t "Heading 1,1,Heading 1 (No Break),1,Heading 1 Numbered,1,Heading 1 Numbered (No Break),1,Heading 2 Numbered,2,Heading 3 Numbered,3,Addendum Heading 1,1,Addendum Heading 2,2,Addendum Heading 3,3"</w:instrText>
      </w:r>
      <w:r>
        <w:fldChar w:fldCharType="separate"/>
      </w:r>
      <w:hyperlink w:anchor="_Toc243375988" w:history="1">
        <w:r w:rsidR="00755243" w:rsidRPr="007A5E14">
          <w:rPr>
            <w:rStyle w:val="Hyperlink"/>
          </w:rPr>
          <w:t>1. Configuration map and release scope</w:t>
        </w:r>
        <w:r w:rsidR="00755243">
          <w:rPr>
            <w:webHidden/>
          </w:rPr>
          <w:tab/>
        </w:r>
        <w:r w:rsidR="00755243">
          <w:rPr>
            <w:webHidden/>
          </w:rPr>
          <w:fldChar w:fldCharType="begin"/>
        </w:r>
        <w:r w:rsidR="00755243">
          <w:rPr>
            <w:webHidden/>
          </w:rPr>
          <w:instrText xml:space="preserve"> PAGEREF _Toc243375988 \h </w:instrText>
        </w:r>
        <w:r w:rsidR="00755243">
          <w:rPr>
            <w:webHidden/>
          </w:rPr>
        </w:r>
        <w:r w:rsidR="00755243">
          <w:rPr>
            <w:webHidden/>
          </w:rPr>
          <w:fldChar w:fldCharType="separate"/>
        </w:r>
        <w:r w:rsidR="00755243">
          <w:rPr>
            <w:webHidden/>
          </w:rPr>
          <w:t>1</w:t>
        </w:r>
        <w:r w:rsidR="00755243">
          <w:rPr>
            <w:webHidden/>
          </w:rPr>
          <w:fldChar w:fldCharType="end"/>
        </w:r>
      </w:hyperlink>
    </w:p>
    <w:p w14:paraId="55F00C7B" w14:textId="5FBCADF1" w:rsidR="00755243" w:rsidRDefault="00755243">
      <w:pPr>
        <w:pStyle w:val="TOC1"/>
        <w:rPr>
          <w:rFonts w:asciiTheme="minorHAnsi" w:eastAsiaTheme="minorEastAsia" w:hAnsiTheme="minorHAnsi"/>
          <w:color w:val="auto"/>
          <w:spacing w:val="0"/>
          <w:kern w:val="2"/>
          <w:sz w:val="24"/>
          <w:szCs w:val="24"/>
          <w:lang w:eastAsia="en-ZA"/>
          <w14:ligatures w14:val="standardContextual"/>
        </w:rPr>
      </w:pPr>
      <w:hyperlink w:anchor="_Toc243375989" w:history="1">
        <w:r w:rsidRPr="007A5E14">
          <w:rPr>
            <w:rStyle w:val="Hyperlink"/>
          </w:rPr>
          <w:t>2. Settings and controlled rollout</w:t>
        </w:r>
        <w:r>
          <w:rPr>
            <w:webHidden/>
          </w:rPr>
          <w:tab/>
        </w:r>
        <w:r>
          <w:rPr>
            <w:webHidden/>
          </w:rPr>
          <w:fldChar w:fldCharType="begin"/>
        </w:r>
        <w:r>
          <w:rPr>
            <w:webHidden/>
          </w:rPr>
          <w:instrText xml:space="preserve"> PAGEREF _Toc243375989 \h </w:instrText>
        </w:r>
        <w:r>
          <w:rPr>
            <w:webHidden/>
          </w:rPr>
        </w:r>
        <w:r>
          <w:rPr>
            <w:webHidden/>
          </w:rPr>
          <w:fldChar w:fldCharType="separate"/>
        </w:r>
        <w:r>
          <w:rPr>
            <w:webHidden/>
          </w:rPr>
          <w:t>2</w:t>
        </w:r>
        <w:r>
          <w:rPr>
            <w:webHidden/>
          </w:rPr>
          <w:fldChar w:fldCharType="end"/>
        </w:r>
      </w:hyperlink>
    </w:p>
    <w:p w14:paraId="751BB89A" w14:textId="4E7FCF0E" w:rsidR="00755243" w:rsidRDefault="00755243">
      <w:pPr>
        <w:pStyle w:val="TOC1"/>
        <w:rPr>
          <w:rFonts w:asciiTheme="minorHAnsi" w:eastAsiaTheme="minorEastAsia" w:hAnsiTheme="minorHAnsi"/>
          <w:color w:val="auto"/>
          <w:spacing w:val="0"/>
          <w:kern w:val="2"/>
          <w:sz w:val="24"/>
          <w:szCs w:val="24"/>
          <w:lang w:eastAsia="en-ZA"/>
          <w14:ligatures w14:val="standardContextual"/>
        </w:rPr>
      </w:pPr>
      <w:hyperlink w:anchor="_Toc243375990" w:history="1">
        <w:r w:rsidRPr="007A5E14">
          <w:rPr>
            <w:rStyle w:val="Hyperlink"/>
          </w:rPr>
          <w:t>3. Knowledge and fallback boundaries</w:t>
        </w:r>
        <w:r>
          <w:rPr>
            <w:webHidden/>
          </w:rPr>
          <w:tab/>
        </w:r>
        <w:r>
          <w:rPr>
            <w:webHidden/>
          </w:rPr>
          <w:fldChar w:fldCharType="begin"/>
        </w:r>
        <w:r>
          <w:rPr>
            <w:webHidden/>
          </w:rPr>
          <w:instrText xml:space="preserve"> PAGEREF _Toc243375990 \h </w:instrText>
        </w:r>
        <w:r>
          <w:rPr>
            <w:webHidden/>
          </w:rPr>
        </w:r>
        <w:r>
          <w:rPr>
            <w:webHidden/>
          </w:rPr>
          <w:fldChar w:fldCharType="separate"/>
        </w:r>
        <w:r>
          <w:rPr>
            <w:webHidden/>
          </w:rPr>
          <w:t>3</w:t>
        </w:r>
        <w:r>
          <w:rPr>
            <w:webHidden/>
          </w:rPr>
          <w:fldChar w:fldCharType="end"/>
        </w:r>
      </w:hyperlink>
    </w:p>
    <w:p w14:paraId="4385D7B1" w14:textId="16AE2729" w:rsidR="00755243" w:rsidRDefault="00755243">
      <w:pPr>
        <w:pStyle w:val="TOC1"/>
        <w:rPr>
          <w:rFonts w:asciiTheme="minorHAnsi" w:eastAsiaTheme="minorEastAsia" w:hAnsiTheme="minorHAnsi"/>
          <w:color w:val="auto"/>
          <w:spacing w:val="0"/>
          <w:kern w:val="2"/>
          <w:sz w:val="24"/>
          <w:szCs w:val="24"/>
          <w:lang w:eastAsia="en-ZA"/>
          <w14:ligatures w14:val="standardContextual"/>
        </w:rPr>
      </w:pPr>
      <w:hyperlink w:anchor="_Toc243375991" w:history="1">
        <w:r w:rsidRPr="007A5E14">
          <w:rPr>
            <w:rStyle w:val="Hyperlink"/>
          </w:rPr>
          <w:t>4. Dashboard eligibility and card filters</w:t>
        </w:r>
        <w:r>
          <w:rPr>
            <w:webHidden/>
          </w:rPr>
          <w:tab/>
        </w:r>
        <w:r>
          <w:rPr>
            <w:webHidden/>
          </w:rPr>
          <w:fldChar w:fldCharType="begin"/>
        </w:r>
        <w:r>
          <w:rPr>
            <w:webHidden/>
          </w:rPr>
          <w:instrText xml:space="preserve"> PAGEREF _Toc243375991 \h </w:instrText>
        </w:r>
        <w:r>
          <w:rPr>
            <w:webHidden/>
          </w:rPr>
        </w:r>
        <w:r>
          <w:rPr>
            <w:webHidden/>
          </w:rPr>
          <w:fldChar w:fldCharType="separate"/>
        </w:r>
        <w:r>
          <w:rPr>
            <w:webHidden/>
          </w:rPr>
          <w:t>4</w:t>
        </w:r>
        <w:r>
          <w:rPr>
            <w:webHidden/>
          </w:rPr>
          <w:fldChar w:fldCharType="end"/>
        </w:r>
      </w:hyperlink>
    </w:p>
    <w:p w14:paraId="00B082F0" w14:textId="3954309F" w:rsidR="00755243" w:rsidRDefault="00755243">
      <w:pPr>
        <w:pStyle w:val="TOC1"/>
        <w:rPr>
          <w:rFonts w:asciiTheme="minorHAnsi" w:eastAsiaTheme="minorEastAsia" w:hAnsiTheme="minorHAnsi"/>
          <w:color w:val="auto"/>
          <w:spacing w:val="0"/>
          <w:kern w:val="2"/>
          <w:sz w:val="24"/>
          <w:szCs w:val="24"/>
          <w:lang w:eastAsia="en-ZA"/>
          <w14:ligatures w14:val="standardContextual"/>
        </w:rPr>
      </w:pPr>
      <w:hyperlink w:anchor="_Toc243375992" w:history="1">
        <w:r w:rsidRPr="007A5E14">
          <w:rPr>
            <w:rStyle w:val="Hyperlink"/>
          </w:rPr>
          <w:t>5. Personal tools, team scope and documents</w:t>
        </w:r>
        <w:r>
          <w:rPr>
            <w:webHidden/>
          </w:rPr>
          <w:tab/>
        </w:r>
        <w:r>
          <w:rPr>
            <w:webHidden/>
          </w:rPr>
          <w:fldChar w:fldCharType="begin"/>
        </w:r>
        <w:r>
          <w:rPr>
            <w:webHidden/>
          </w:rPr>
          <w:instrText xml:space="preserve"> PAGEREF _Toc243375992 \h </w:instrText>
        </w:r>
        <w:r>
          <w:rPr>
            <w:webHidden/>
          </w:rPr>
        </w:r>
        <w:r>
          <w:rPr>
            <w:webHidden/>
          </w:rPr>
          <w:fldChar w:fldCharType="separate"/>
        </w:r>
        <w:r>
          <w:rPr>
            <w:webHidden/>
          </w:rPr>
          <w:t>6</w:t>
        </w:r>
        <w:r>
          <w:rPr>
            <w:webHidden/>
          </w:rPr>
          <w:fldChar w:fldCharType="end"/>
        </w:r>
      </w:hyperlink>
    </w:p>
    <w:p w14:paraId="0E9BD84E" w14:textId="632754B2" w:rsidR="00755243" w:rsidRDefault="00755243">
      <w:pPr>
        <w:pStyle w:val="TOC1"/>
        <w:rPr>
          <w:rFonts w:asciiTheme="minorHAnsi" w:eastAsiaTheme="minorEastAsia" w:hAnsiTheme="minorHAnsi"/>
          <w:color w:val="auto"/>
          <w:spacing w:val="0"/>
          <w:kern w:val="2"/>
          <w:sz w:val="24"/>
          <w:szCs w:val="24"/>
          <w:lang w:eastAsia="en-ZA"/>
          <w14:ligatures w14:val="standardContextual"/>
        </w:rPr>
      </w:pPr>
      <w:hyperlink w:anchor="_Toc243375993" w:history="1">
        <w:r w:rsidRPr="007A5E14">
          <w:rPr>
            <w:rStyle w:val="Hyperlink"/>
          </w:rPr>
          <w:t>6. Reports, builder drafts and leave handoff</w:t>
        </w:r>
        <w:r>
          <w:rPr>
            <w:webHidden/>
          </w:rPr>
          <w:tab/>
        </w:r>
        <w:r>
          <w:rPr>
            <w:webHidden/>
          </w:rPr>
          <w:fldChar w:fldCharType="begin"/>
        </w:r>
        <w:r>
          <w:rPr>
            <w:webHidden/>
          </w:rPr>
          <w:instrText xml:space="preserve"> PAGEREF _Toc243375993 \h </w:instrText>
        </w:r>
        <w:r>
          <w:rPr>
            <w:webHidden/>
          </w:rPr>
        </w:r>
        <w:r>
          <w:rPr>
            <w:webHidden/>
          </w:rPr>
          <w:fldChar w:fldCharType="separate"/>
        </w:r>
        <w:r>
          <w:rPr>
            <w:webHidden/>
          </w:rPr>
          <w:t>7</w:t>
        </w:r>
        <w:r>
          <w:rPr>
            <w:webHidden/>
          </w:rPr>
          <w:fldChar w:fldCharType="end"/>
        </w:r>
      </w:hyperlink>
    </w:p>
    <w:p w14:paraId="0BC5D4C6" w14:textId="657E45F2" w:rsidR="00755243" w:rsidRDefault="00755243">
      <w:pPr>
        <w:pStyle w:val="TOC1"/>
        <w:rPr>
          <w:rFonts w:asciiTheme="minorHAnsi" w:eastAsiaTheme="minorEastAsia" w:hAnsiTheme="minorHAnsi"/>
          <w:color w:val="auto"/>
          <w:spacing w:val="0"/>
          <w:kern w:val="2"/>
          <w:sz w:val="24"/>
          <w:szCs w:val="24"/>
          <w:lang w:eastAsia="en-ZA"/>
          <w14:ligatures w14:val="standardContextual"/>
        </w:rPr>
      </w:pPr>
      <w:hyperlink w:anchor="_Toc243375994" w:history="1">
        <w:r w:rsidRPr="007A5E14">
          <w:rPr>
            <w:rStyle w:val="Hyperlink"/>
          </w:rPr>
          <w:t>7. Support, attachments and recorded evidence</w:t>
        </w:r>
        <w:r>
          <w:rPr>
            <w:webHidden/>
          </w:rPr>
          <w:tab/>
        </w:r>
        <w:r>
          <w:rPr>
            <w:webHidden/>
          </w:rPr>
          <w:fldChar w:fldCharType="begin"/>
        </w:r>
        <w:r>
          <w:rPr>
            <w:webHidden/>
          </w:rPr>
          <w:instrText xml:space="preserve"> PAGEREF _Toc243375994 \h </w:instrText>
        </w:r>
        <w:r>
          <w:rPr>
            <w:webHidden/>
          </w:rPr>
        </w:r>
        <w:r>
          <w:rPr>
            <w:webHidden/>
          </w:rPr>
          <w:fldChar w:fldCharType="separate"/>
        </w:r>
        <w:r>
          <w:rPr>
            <w:webHidden/>
          </w:rPr>
          <w:t>8</w:t>
        </w:r>
        <w:r>
          <w:rPr>
            <w:webHidden/>
          </w:rPr>
          <w:fldChar w:fldCharType="end"/>
        </w:r>
      </w:hyperlink>
    </w:p>
    <w:p w14:paraId="3F8063E5" w14:textId="2F3E3BEB" w:rsidR="00755243" w:rsidRDefault="00755243">
      <w:pPr>
        <w:pStyle w:val="TOC1"/>
        <w:rPr>
          <w:rFonts w:asciiTheme="minorHAnsi" w:eastAsiaTheme="minorEastAsia" w:hAnsiTheme="minorHAnsi"/>
          <w:color w:val="auto"/>
          <w:spacing w:val="0"/>
          <w:kern w:val="2"/>
          <w:sz w:val="24"/>
          <w:szCs w:val="24"/>
          <w:lang w:eastAsia="en-ZA"/>
          <w14:ligatures w14:val="standardContextual"/>
        </w:rPr>
      </w:pPr>
      <w:hyperlink w:anchor="_Toc243375995" w:history="1">
        <w:r w:rsidRPr="007A5E14">
          <w:rPr>
            <w:rStyle w:val="Hyperlink"/>
          </w:rPr>
          <w:t>8. Analytics and human-reviewed publishing</w:t>
        </w:r>
        <w:r>
          <w:rPr>
            <w:webHidden/>
          </w:rPr>
          <w:tab/>
        </w:r>
        <w:r>
          <w:rPr>
            <w:webHidden/>
          </w:rPr>
          <w:fldChar w:fldCharType="begin"/>
        </w:r>
        <w:r>
          <w:rPr>
            <w:webHidden/>
          </w:rPr>
          <w:instrText xml:space="preserve"> PAGEREF _Toc243375995 \h </w:instrText>
        </w:r>
        <w:r>
          <w:rPr>
            <w:webHidden/>
          </w:rPr>
        </w:r>
        <w:r>
          <w:rPr>
            <w:webHidden/>
          </w:rPr>
          <w:fldChar w:fldCharType="separate"/>
        </w:r>
        <w:r>
          <w:rPr>
            <w:webHidden/>
          </w:rPr>
          <w:t>9</w:t>
        </w:r>
        <w:r>
          <w:rPr>
            <w:webHidden/>
          </w:rPr>
          <w:fldChar w:fldCharType="end"/>
        </w:r>
      </w:hyperlink>
    </w:p>
    <w:p w14:paraId="3B850D9D" w14:textId="2A1544F7" w:rsidR="00755243" w:rsidRDefault="00755243">
      <w:pPr>
        <w:pStyle w:val="TOC1"/>
        <w:rPr>
          <w:rFonts w:asciiTheme="minorHAnsi" w:eastAsiaTheme="minorEastAsia" w:hAnsiTheme="minorHAnsi"/>
          <w:color w:val="auto"/>
          <w:spacing w:val="0"/>
          <w:kern w:val="2"/>
          <w:sz w:val="24"/>
          <w:szCs w:val="24"/>
          <w:lang w:eastAsia="en-ZA"/>
          <w14:ligatures w14:val="standardContextual"/>
        </w:rPr>
      </w:pPr>
      <w:hyperlink w:anchor="_Toc243375996" w:history="1">
        <w:r w:rsidRPr="007A5E14">
          <w:rPr>
            <w:rStyle w:val="Hyperlink"/>
          </w:rPr>
          <w:t>9. Deployment and targeted verification</w:t>
        </w:r>
        <w:r>
          <w:rPr>
            <w:webHidden/>
          </w:rPr>
          <w:tab/>
        </w:r>
        <w:r>
          <w:rPr>
            <w:webHidden/>
          </w:rPr>
          <w:fldChar w:fldCharType="begin"/>
        </w:r>
        <w:r>
          <w:rPr>
            <w:webHidden/>
          </w:rPr>
          <w:instrText xml:space="preserve"> PAGEREF _Toc243375996 \h </w:instrText>
        </w:r>
        <w:r>
          <w:rPr>
            <w:webHidden/>
          </w:rPr>
        </w:r>
        <w:r>
          <w:rPr>
            <w:webHidden/>
          </w:rPr>
          <w:fldChar w:fldCharType="separate"/>
        </w:r>
        <w:r>
          <w:rPr>
            <w:webHidden/>
          </w:rPr>
          <w:t>11</w:t>
        </w:r>
        <w:r>
          <w:rPr>
            <w:webHidden/>
          </w:rPr>
          <w:fldChar w:fldCharType="end"/>
        </w:r>
      </w:hyperlink>
    </w:p>
    <w:p w14:paraId="7A6811DB" w14:textId="5CD1ECC3" w:rsidR="00755243" w:rsidRDefault="00755243">
      <w:pPr>
        <w:pStyle w:val="TOC1"/>
        <w:rPr>
          <w:rFonts w:asciiTheme="minorHAnsi" w:eastAsiaTheme="minorEastAsia" w:hAnsiTheme="minorHAnsi"/>
          <w:color w:val="auto"/>
          <w:spacing w:val="0"/>
          <w:kern w:val="2"/>
          <w:sz w:val="24"/>
          <w:szCs w:val="24"/>
          <w:lang w:eastAsia="en-ZA"/>
          <w14:ligatures w14:val="standardContextual"/>
        </w:rPr>
      </w:pPr>
      <w:hyperlink w:anchor="_Toc243375997" w:history="1">
        <w:r w:rsidRPr="007A5E14">
          <w:rPr>
            <w:rStyle w:val="Hyperlink"/>
          </w:rPr>
          <w:t>10. Troubleshooting and maintenance</w:t>
        </w:r>
        <w:r>
          <w:rPr>
            <w:webHidden/>
          </w:rPr>
          <w:tab/>
        </w:r>
        <w:r>
          <w:rPr>
            <w:webHidden/>
          </w:rPr>
          <w:fldChar w:fldCharType="begin"/>
        </w:r>
        <w:r>
          <w:rPr>
            <w:webHidden/>
          </w:rPr>
          <w:instrText xml:space="preserve"> PAGEREF _Toc243375997 \h </w:instrText>
        </w:r>
        <w:r>
          <w:rPr>
            <w:webHidden/>
          </w:rPr>
        </w:r>
        <w:r>
          <w:rPr>
            <w:webHidden/>
          </w:rPr>
          <w:fldChar w:fldCharType="separate"/>
        </w:r>
        <w:r>
          <w:rPr>
            <w:webHidden/>
          </w:rPr>
          <w:t>12</w:t>
        </w:r>
        <w:r>
          <w:rPr>
            <w:webHidden/>
          </w:rPr>
          <w:fldChar w:fldCharType="end"/>
        </w:r>
      </w:hyperlink>
    </w:p>
    <w:p w14:paraId="54699BA8" w14:textId="0581E5E3" w:rsidR="003C496B" w:rsidRPr="00755243" w:rsidRDefault="00FF3014" w:rsidP="00755243">
      <w:pPr>
        <w:spacing w:line="20" w:lineRule="exact"/>
        <w:rPr>
          <w:sz w:val="2"/>
        </w:rPr>
      </w:pPr>
      <w:r w:rsidRPr="00755243">
        <w:rPr>
          <w:sz w:val="2"/>
        </w:rPr>
        <w:fldChar w:fldCharType="end"/>
      </w:r>
    </w:p>
    <w:p w14:paraId="196650D0" w14:textId="77777777" w:rsidR="008C2903" w:rsidRPr="00755243" w:rsidRDefault="008C2903" w:rsidP="00755243">
      <w:pPr>
        <w:snapToGrid w:val="0"/>
        <w:spacing w:line="20" w:lineRule="exact"/>
        <w:rPr>
          <w:sz w:val="2"/>
        </w:rPr>
        <w:sectPr w:rsidR="008C2903" w:rsidRPr="00755243" w:rsidSect="00822F9F">
          <w:footerReference w:type="default" r:id="rId11"/>
          <w:pgSz w:w="11906" w:h="16838"/>
          <w:pgMar w:top="2410" w:right="1400" w:bottom="1701" w:left="1400" w:header="567" w:footer="0" w:gutter="0"/>
          <w:pgNumType w:fmt="lowerRoman" w:start="1"/>
          <w:cols w:space="708"/>
          <w:docGrid w:linePitch="360"/>
        </w:sectPr>
      </w:pPr>
    </w:p>
    <w:p w14:paraId="69C7838F" w14:textId="77777777" w:rsidR="003C496B" w:rsidRDefault="00FF3014">
      <w:pPr>
        <w:pStyle w:val="Heading1NumberedNoBreak"/>
      </w:pPr>
      <w:bookmarkStart w:id="0" w:name="_Toc243375988"/>
      <w:r>
        <w:lastRenderedPageBreak/>
        <w:t>Configuration map and release scope</w:t>
      </w:r>
      <w:bookmarkEnd w:id="0"/>
    </w:p>
    <w:p w14:paraId="260EF319" w14:textId="77777777" w:rsidR="003C496B" w:rsidRDefault="00FF3014">
      <w:r>
        <w:t>This guide traces release 2026.10.1.0 to the current Web Forms frontend, API controllers and explicit tool services. It describes configuration and validation; it does not enable features, change permissions or execute deployment. Installed clients can have different setting values and business sources.</w:t>
      </w:r>
    </w:p>
    <w:tbl>
      <w:tblPr>
        <w:tblStyle w:val="TableGrid"/>
        <w:tblW w:w="9106" w:type="dxa"/>
        <w:tblLook w:val="04A0" w:firstRow="1" w:lastRow="0" w:firstColumn="1" w:lastColumn="0" w:noHBand="0" w:noVBand="1"/>
      </w:tblPr>
      <w:tblGrid>
        <w:gridCol w:w="4174"/>
        <w:gridCol w:w="4932"/>
      </w:tblGrid>
      <w:tr w:rsidR="003C496B" w14:paraId="073D48EF" w14:textId="77777777" w:rsidTr="003C496B">
        <w:trPr>
          <w:cnfStyle w:val="100000000000" w:firstRow="1" w:lastRow="0" w:firstColumn="0" w:lastColumn="0" w:oddVBand="0" w:evenVBand="0" w:oddHBand="0" w:evenHBand="0" w:firstRowFirstColumn="0" w:firstRowLastColumn="0" w:lastRowFirstColumn="0" w:lastRowLastColumn="0"/>
          <w:tblHeader/>
        </w:trPr>
        <w:tc>
          <w:tcPr>
            <w:tcW w:w="3186" w:type="dxa"/>
            <w:shd w:val="clear" w:color="auto" w:fill="F2F2F2"/>
          </w:tcPr>
          <w:p w14:paraId="2690D103" w14:textId="77777777" w:rsidR="003C496B" w:rsidRDefault="00FF3014">
            <w:pPr>
              <w:pStyle w:val="TableTextMedium"/>
            </w:pPr>
            <w:r>
              <w:rPr>
                <w:b/>
              </w:rPr>
              <w:t>Configuration area</w:t>
            </w:r>
          </w:p>
        </w:tc>
        <w:tc>
          <w:tcPr>
            <w:tcW w:w="5920" w:type="dxa"/>
            <w:shd w:val="clear" w:color="auto" w:fill="F2F2F2"/>
          </w:tcPr>
          <w:p w14:paraId="1CAF2C25" w14:textId="77777777" w:rsidR="003C496B" w:rsidRDefault="00FF3014">
            <w:pPr>
              <w:pStyle w:val="TableTextMedium"/>
            </w:pPr>
            <w:r>
              <w:rPr>
                <w:b/>
              </w:rPr>
              <w:t>Behavior and requirements</w:t>
            </w:r>
          </w:p>
        </w:tc>
      </w:tr>
      <w:tr w:rsidR="003C496B" w14:paraId="4CD6901B" w14:textId="77777777" w:rsidTr="003C496B">
        <w:trPr>
          <w:cnfStyle w:val="000000100000" w:firstRow="0" w:lastRow="0" w:firstColumn="0" w:lastColumn="0" w:oddVBand="0" w:evenVBand="0" w:oddHBand="1" w:evenHBand="0" w:firstRowFirstColumn="0" w:firstRowLastColumn="0" w:lastRowFirstColumn="0" w:lastRowLastColumn="0"/>
        </w:trPr>
        <w:tc>
          <w:tcPr>
            <w:tcW w:w="3186" w:type="dxa"/>
          </w:tcPr>
          <w:p w14:paraId="5523A2DC" w14:textId="77777777" w:rsidR="003C496B" w:rsidRDefault="00FF3014">
            <w:pPr>
              <w:pStyle w:val="TableTextMedium"/>
            </w:pPr>
            <w:r>
              <w:t>ChatBot.aspx and Scripts/ChatBot.js</w:t>
            </w:r>
          </w:p>
        </w:tc>
        <w:tc>
          <w:tcPr>
            <w:tcW w:w="5920" w:type="dxa"/>
          </w:tcPr>
          <w:p w14:paraId="532BA7F0" w14:textId="77777777" w:rsidR="003C496B" w:rsidRDefault="00FF3014">
            <w:pPr>
              <w:pStyle w:val="TableTextMedium"/>
            </w:pPr>
            <w:r>
              <w:t>Main conversation, supported cards, history and source handoffs. The page checks the signed-in session.</w:t>
            </w:r>
          </w:p>
        </w:tc>
      </w:tr>
      <w:tr w:rsidR="003C496B" w14:paraId="68EC1613" w14:textId="77777777" w:rsidTr="003C496B">
        <w:tc>
          <w:tcPr>
            <w:tcW w:w="3186" w:type="dxa"/>
          </w:tcPr>
          <w:p w14:paraId="5E63478E" w14:textId="77777777" w:rsidR="003C496B" w:rsidRDefault="00FF3014">
            <w:pPr>
              <w:pStyle w:val="TableTextMedium"/>
            </w:pPr>
            <w:r>
              <w:t>Controllers/ChatbotController.vb</w:t>
            </w:r>
          </w:p>
        </w:tc>
        <w:tc>
          <w:tcPr>
            <w:tcW w:w="5920" w:type="dxa"/>
          </w:tcPr>
          <w:p w14:paraId="21BCF412" w14:textId="77777777" w:rsidR="003C496B" w:rsidRDefault="00FF3014">
            <w:pPr>
              <w:pStyle w:val="TableTextMedium"/>
            </w:pPr>
            <w:r>
              <w:t>Bootstrap, grounded context, optional fallback, feedback, reports and Support actions.</w:t>
            </w:r>
          </w:p>
        </w:tc>
      </w:tr>
      <w:tr w:rsidR="003C496B" w14:paraId="4EE6FE53" w14:textId="77777777" w:rsidTr="003C496B">
        <w:trPr>
          <w:cnfStyle w:val="000000100000" w:firstRow="0" w:lastRow="0" w:firstColumn="0" w:lastColumn="0" w:oddVBand="0" w:evenVBand="0" w:oddHBand="1" w:evenHBand="0" w:firstRowFirstColumn="0" w:firstRowLastColumn="0" w:lastRowFirstColumn="0" w:lastRowLastColumn="0"/>
        </w:trPr>
        <w:tc>
          <w:tcPr>
            <w:tcW w:w="3186" w:type="dxa"/>
          </w:tcPr>
          <w:p w14:paraId="4417D84E" w14:textId="77777777" w:rsidR="003C496B" w:rsidRDefault="00FF3014">
            <w:pPr>
              <w:pStyle w:val="TableTextMedium"/>
            </w:pPr>
            <w:r>
              <w:t>Controllers/ChatbotPortalController.vb and ChatbotPortalWidget.aspx</w:t>
            </w:r>
          </w:p>
        </w:tc>
        <w:tc>
          <w:tcPr>
            <w:tcW w:w="5920" w:type="dxa"/>
          </w:tcPr>
          <w:p w14:paraId="61D1F669" w14:textId="77777777" w:rsidR="003C496B" w:rsidRDefault="00FF3014">
            <w:pPr>
              <w:pStyle w:val="TableTextMedium"/>
            </w:pPr>
            <w:r>
              <w:t>Dashboard discovery, card filter preparation and eligible native-widget rendering.</w:t>
            </w:r>
          </w:p>
        </w:tc>
      </w:tr>
      <w:tr w:rsidR="003C496B" w14:paraId="7F241B80" w14:textId="77777777" w:rsidTr="003C496B">
        <w:tc>
          <w:tcPr>
            <w:tcW w:w="3186" w:type="dxa"/>
          </w:tcPr>
          <w:p w14:paraId="0EB78A60" w14:textId="77777777" w:rsidR="003C496B" w:rsidRDefault="00FF3014">
            <w:pPr>
              <w:pStyle w:val="TableTextMedium"/>
            </w:pPr>
            <w:r>
              <w:t>HRFChatbotAnalytics.aspx</w:t>
            </w:r>
          </w:p>
        </w:tc>
        <w:tc>
          <w:tcPr>
            <w:tcW w:w="5920" w:type="dxa"/>
          </w:tcPr>
          <w:p w14:paraId="32443EA5" w14:textId="77777777" w:rsidR="003C496B" w:rsidRDefault="00FF3014">
            <w:pPr>
              <w:pStyle w:val="TableTextMedium"/>
            </w:pPr>
            <w:r>
              <w:t>Authorised analytics and human-reviewed FAQ/Knowledge editorial workflow.</w:t>
            </w:r>
          </w:p>
        </w:tc>
      </w:tr>
      <w:tr w:rsidR="003C496B" w14:paraId="71BC110A" w14:textId="77777777" w:rsidTr="003C496B">
        <w:trPr>
          <w:cnfStyle w:val="000000100000" w:firstRow="0" w:lastRow="0" w:firstColumn="0" w:lastColumn="0" w:oddVBand="0" w:evenVBand="0" w:oddHBand="1" w:evenHBand="0" w:firstRowFirstColumn="0" w:firstRowLastColumn="0" w:lastRowFirstColumn="0" w:lastRowLastColumn="0"/>
        </w:trPr>
        <w:tc>
          <w:tcPr>
            <w:tcW w:w="3186" w:type="dxa"/>
          </w:tcPr>
          <w:p w14:paraId="273FFC5B" w14:textId="77777777" w:rsidR="003C496B" w:rsidRDefault="00FF3014">
            <w:pPr>
              <w:pStyle w:val="TableTextMedium"/>
            </w:pPr>
            <w:r>
              <w:t>Modules/Setups/HRF_MYFOCUS_SETTING.aspx</w:t>
            </w:r>
          </w:p>
        </w:tc>
        <w:tc>
          <w:tcPr>
            <w:tcW w:w="5920" w:type="dxa"/>
          </w:tcPr>
          <w:p w14:paraId="5CC0F677" w14:textId="77777777" w:rsidR="003C496B" w:rsidRDefault="00FF3014">
            <w:pPr>
              <w:pStyle w:val="TableTextMedium"/>
            </w:pPr>
            <w:r>
              <w:t>MyFocus Settings editor. Locate the exact module/category/name triplet; menu placement varies.</w:t>
            </w:r>
          </w:p>
        </w:tc>
      </w:tr>
    </w:tbl>
    <w:p w14:paraId="56E6965B" w14:textId="77777777" w:rsidR="003C496B" w:rsidRDefault="00FF3014">
      <w:r>
        <w:t>Use the settings register for exact keys, runtime fallback values, deployment initial/default values and inspected script references. A code fallback is not the installed value. Some seeds use an initial value of 1 while storing a default of 0. Do not infer rollout from a screenshot or the default column alone.</w:t>
      </w:r>
    </w:p>
    <w:p w14:paraId="67230649" w14:textId="77777777" w:rsidR="003C496B" w:rsidRDefault="00FF3014">
      <w:pPr>
        <w:pStyle w:val="Heading1Numbered"/>
      </w:pPr>
      <w:bookmarkStart w:id="1" w:name="_Toc243375989"/>
      <w:r>
        <w:lastRenderedPageBreak/>
        <w:t>Settings and controlled rollout</w:t>
      </w:r>
      <w:bookmarkEnd w:id="1"/>
    </w:p>
    <w:p w14:paraId="45B50792" w14:textId="77777777" w:rsidR="003C496B" w:rsidRDefault="00FF3014">
      <w:r>
        <w:t>Most preferences use HRF_MYFOCUS_SETTING, module Assistant, category Chatbot2. External dependencies are explicitly identified. The MyFocus Settings page saves through the established handle and updates the in-process settings collection. A direct SQL change may require the application’s established refresh or recycle process before every worker sees it. Test a fresh assistant bootstrap after a permitted change.</w:t>
      </w:r>
    </w:p>
    <w:tbl>
      <w:tblPr>
        <w:tblStyle w:val="TableGrid"/>
        <w:tblW w:w="9106" w:type="dxa"/>
        <w:tblLook w:val="04A0" w:firstRow="1" w:lastRow="0" w:firstColumn="1" w:lastColumn="0" w:noHBand="0" w:noVBand="1"/>
      </w:tblPr>
      <w:tblGrid>
        <w:gridCol w:w="3186"/>
        <w:gridCol w:w="5920"/>
      </w:tblGrid>
      <w:tr w:rsidR="003C496B" w14:paraId="36158E8F" w14:textId="77777777" w:rsidTr="003C496B">
        <w:trPr>
          <w:cnfStyle w:val="100000000000" w:firstRow="1" w:lastRow="0" w:firstColumn="0" w:lastColumn="0" w:oddVBand="0" w:evenVBand="0" w:oddHBand="0" w:evenHBand="0" w:firstRowFirstColumn="0" w:firstRowLastColumn="0" w:lastRowFirstColumn="0" w:lastRowLastColumn="0"/>
          <w:tblHeader/>
        </w:trPr>
        <w:tc>
          <w:tcPr>
            <w:tcW w:w="3186" w:type="dxa"/>
            <w:shd w:val="clear" w:color="auto" w:fill="F2F2F2"/>
          </w:tcPr>
          <w:p w14:paraId="4CF038D7" w14:textId="77777777" w:rsidR="003C496B" w:rsidRDefault="00FF3014">
            <w:pPr>
              <w:pStyle w:val="TableTextMedium"/>
            </w:pPr>
            <w:r>
              <w:rPr>
                <w:b/>
              </w:rPr>
              <w:t>Configuration area</w:t>
            </w:r>
          </w:p>
        </w:tc>
        <w:tc>
          <w:tcPr>
            <w:tcW w:w="5920" w:type="dxa"/>
            <w:shd w:val="clear" w:color="auto" w:fill="F2F2F2"/>
          </w:tcPr>
          <w:p w14:paraId="36C170EA" w14:textId="77777777" w:rsidR="003C496B" w:rsidRDefault="00FF3014">
            <w:pPr>
              <w:pStyle w:val="TableTextMedium"/>
            </w:pPr>
            <w:r>
              <w:rPr>
                <w:b/>
              </w:rPr>
              <w:t>Behavior and requirements</w:t>
            </w:r>
          </w:p>
        </w:tc>
      </w:tr>
      <w:tr w:rsidR="003C496B" w14:paraId="758A68A8" w14:textId="77777777" w:rsidTr="003C496B">
        <w:trPr>
          <w:cnfStyle w:val="000000100000" w:firstRow="0" w:lastRow="0" w:firstColumn="0" w:lastColumn="0" w:oddVBand="0" w:evenVBand="0" w:oddHBand="1" w:evenHBand="0" w:firstRowFirstColumn="0" w:firstRowLastColumn="0" w:lastRowFirstColumn="0" w:lastRowLastColumn="0"/>
        </w:trPr>
        <w:tc>
          <w:tcPr>
            <w:tcW w:w="3186" w:type="dxa"/>
          </w:tcPr>
          <w:p w14:paraId="740ADDB6" w14:textId="77777777" w:rsidR="003C496B" w:rsidRDefault="00FF3014">
            <w:pPr>
              <w:pStyle w:val="TableTextMedium"/>
            </w:pPr>
            <w:r>
              <w:t>Foundation</w:t>
            </w:r>
          </w:p>
        </w:tc>
        <w:tc>
          <w:tcPr>
            <w:tcW w:w="5920" w:type="dxa"/>
          </w:tcPr>
          <w:p w14:paraId="5FE8802F" w14:textId="77777777" w:rsidR="003C496B" w:rsidRDefault="00FF3014">
            <w:pPr>
              <w:pStyle w:val="TableTextMedium"/>
            </w:pPr>
            <w:r>
              <w:t>ApplicationName, DisplayTimeZone, QuickActionsEnabled, ConversationHistoryEnabled, PersonalDashboardEnabled and SmartPersonalToolsEnabled.</w:t>
            </w:r>
          </w:p>
        </w:tc>
      </w:tr>
      <w:tr w:rsidR="003C496B" w14:paraId="0A7DAE50" w14:textId="77777777" w:rsidTr="003C496B">
        <w:tc>
          <w:tcPr>
            <w:tcW w:w="3186" w:type="dxa"/>
          </w:tcPr>
          <w:p w14:paraId="59DDF036" w14:textId="77777777" w:rsidR="003C496B" w:rsidRDefault="00FF3014">
            <w:pPr>
              <w:pStyle w:val="TableTextMedium"/>
            </w:pPr>
            <w:r>
              <w:t>Grounded guidance and feedback</w:t>
            </w:r>
          </w:p>
        </w:tc>
        <w:tc>
          <w:tcPr>
            <w:tcW w:w="5920" w:type="dxa"/>
          </w:tcPr>
          <w:p w14:paraId="32553922" w14:textId="77777777" w:rsidR="003C496B" w:rsidRDefault="00FF3014">
            <w:pPr>
              <w:pStyle w:val="TableTextMedium"/>
            </w:pPr>
            <w:r>
              <w:t>SourcePreviewEnabled, CommonSolutionsEnabled, IntentScreeningEnabled, FeedbackEnabled and the rating/comment/logging switches and labels.</w:t>
            </w:r>
          </w:p>
        </w:tc>
      </w:tr>
      <w:tr w:rsidR="003C496B" w14:paraId="07F48AD3" w14:textId="77777777" w:rsidTr="003C496B">
        <w:trPr>
          <w:cnfStyle w:val="000000100000" w:firstRow="0" w:lastRow="0" w:firstColumn="0" w:lastColumn="0" w:oddVBand="0" w:evenVBand="0" w:oddHBand="1" w:evenHBand="0" w:firstRowFirstColumn="0" w:firstRowLastColumn="0" w:lastRowFirstColumn="0" w:lastRowLastColumn="0"/>
        </w:trPr>
        <w:tc>
          <w:tcPr>
            <w:tcW w:w="3186" w:type="dxa"/>
          </w:tcPr>
          <w:p w14:paraId="1294E831" w14:textId="77777777" w:rsidR="003C496B" w:rsidRDefault="00FF3014">
            <w:pPr>
              <w:pStyle w:val="TableTextMedium"/>
            </w:pPr>
            <w:r>
              <w:t>Optional external services</w:t>
            </w:r>
          </w:p>
        </w:tc>
        <w:tc>
          <w:tcPr>
            <w:tcW w:w="5920" w:type="dxa"/>
          </w:tcPr>
          <w:p w14:paraId="759C4AF5" w14:textId="77777777" w:rsidR="003C496B" w:rsidRDefault="00FF3014">
            <w:pPr>
              <w:pStyle w:val="TableTextMedium"/>
            </w:pPr>
            <w:r>
              <w:t>AskAIEnabled, AskAIAutomaticFallback, BotFrameworkFallbackEnabled and SuppressBotFrameworkGreeting; external System/WebApi/OpenAIEnabled and Assistant/General/ChatBotDirectLineKey.</w:t>
            </w:r>
          </w:p>
        </w:tc>
      </w:tr>
      <w:tr w:rsidR="003C496B" w14:paraId="4D5EE498" w14:textId="77777777" w:rsidTr="003C496B">
        <w:tc>
          <w:tcPr>
            <w:tcW w:w="3186" w:type="dxa"/>
          </w:tcPr>
          <w:p w14:paraId="4B7E70D5" w14:textId="77777777" w:rsidR="003C496B" w:rsidRDefault="00FF3014">
            <w:pPr>
              <w:pStyle w:val="TableTextMedium"/>
            </w:pPr>
            <w:r>
              <w:t>Module extensions</w:t>
            </w:r>
          </w:p>
        </w:tc>
        <w:tc>
          <w:tcPr>
            <w:tcW w:w="5920" w:type="dxa"/>
          </w:tcPr>
          <w:p w14:paraId="4CBB6D5A" w14:textId="77777777" w:rsidR="003C496B" w:rsidRDefault="00FF3014">
            <w:pPr>
              <w:pStyle w:val="TableTextMedium"/>
            </w:pPr>
            <w:r>
              <w:t>ReportingEnabled, InlineChartsEnabled, ReportPreviewsEnabled, ConversationalReportBuilderEnabled, document flags, ServiceDeskHandoffEnabled and SupportAttachmentsEnabled.</w:t>
            </w:r>
          </w:p>
        </w:tc>
      </w:tr>
      <w:tr w:rsidR="003C496B" w14:paraId="7C9033AB" w14:textId="77777777" w:rsidTr="003C496B">
        <w:trPr>
          <w:cnfStyle w:val="000000100000" w:firstRow="0" w:lastRow="0" w:firstColumn="0" w:lastColumn="0" w:oddVBand="0" w:evenVBand="0" w:oddHBand="1" w:evenHBand="0" w:firstRowFirstColumn="0" w:firstRowLastColumn="0" w:lastRowFirstColumn="0" w:lastRowLastColumn="0"/>
        </w:trPr>
        <w:tc>
          <w:tcPr>
            <w:tcW w:w="3186" w:type="dxa"/>
          </w:tcPr>
          <w:p w14:paraId="4C747F53" w14:textId="77777777" w:rsidR="003C496B" w:rsidRDefault="00FF3014">
            <w:pPr>
              <w:pStyle w:val="TableTextMedium"/>
            </w:pPr>
            <w:r>
              <w:t>Dashboard and editorial access</w:t>
            </w:r>
          </w:p>
        </w:tc>
        <w:tc>
          <w:tcPr>
            <w:tcW w:w="5920" w:type="dxa"/>
          </w:tcPr>
          <w:p w14:paraId="2C456068" w14:textId="77777777" w:rsidR="003C496B" w:rsidRDefault="00FF3014">
            <w:pPr>
              <w:pStyle w:val="TableTextMedium"/>
            </w:pPr>
            <w:r>
              <w:t>DashboardVisualsEnabled, DashboardVisualsAllowedElementGuids, Analytics access/authoring/draft switches.</w:t>
            </w:r>
          </w:p>
        </w:tc>
      </w:tr>
    </w:tbl>
    <w:p w14:paraId="431B28AC" w14:textId="77777777" w:rsidR="003C496B" w:rsidRDefault="00FF3014">
      <w:r>
        <w:t>1. Record current and default values and relevant permissions before changing settings.</w:t>
      </w:r>
    </w:p>
    <w:p w14:paraId="03F42A93" w14:textId="77777777" w:rsidR="003C496B" w:rsidRDefault="00FF3014">
      <w:r>
        <w:t>2. Confirm approved deployment sequence and dependencies. Do not run a whole release folder merely to enable a switch.</w:t>
      </w:r>
    </w:p>
    <w:p w14:paraId="491205F2" w14:textId="77777777" w:rsidR="003C496B" w:rsidRDefault="00FF3014">
      <w:r>
        <w:t>3. Pilot reviewed sources and read-only tools with representative roles.</w:t>
      </w:r>
    </w:p>
    <w:p w14:paraId="537AE5C3" w14:textId="77777777" w:rsidR="003C496B" w:rsidRDefault="00FF3014">
      <w:r>
        <w:t>4. Enable external services only after credential, outbound-connectivity and organisational review. Keep the Direct Line key out of browser code, screenshots and public documentation.</w:t>
      </w:r>
    </w:p>
    <w:p w14:paraId="2CCD434E" w14:textId="77777777" w:rsidR="003C496B" w:rsidRDefault="00FF3014">
      <w:r>
        <w:t>5. Refresh configuration through the established process. Check a fresh bootstrap, a positive role and a negative role.</w:t>
      </w:r>
    </w:p>
    <w:p w14:paraId="599BDC87" w14:textId="77777777" w:rsidR="003C496B" w:rsidRDefault="00FF3014">
      <w:r>
        <w:t>The Logon system-settings control stores Assistant/General/ChatBotDirectLineKey. Chatbot2 preferences are read by their exact triplets; use the generic MyFocus Settings editor unless the installed client provides a dedicated screen. Frontend visibility is not a substitute for server gates.</w:t>
      </w:r>
    </w:p>
    <w:p w14:paraId="4B68150A" w14:textId="77777777" w:rsidR="003C496B" w:rsidRDefault="00FF3014">
      <w:pPr>
        <w:pStyle w:val="Heading1Numbered"/>
      </w:pPr>
      <w:bookmarkStart w:id="2" w:name="_Toc243375990"/>
      <w:r>
        <w:lastRenderedPageBreak/>
        <w:t>Knowledge and fallback boundaries</w:t>
      </w:r>
      <w:bookmarkEnd w:id="2"/>
    </w:p>
    <w:p w14:paraId="72FBECFB" w14:textId="77777777" w:rsidR="003C496B" w:rsidRDefault="00FF3014">
      <w:r>
        <w:t>Grounded lookup searches configured Knowledge, suggestions and common solutions. The controller returns at most five Knowledge results. Dynamic My Information execution is bounded to three matching items, eight rows and twelve columns, using signed-in employee/user context. KnowledgeScopePolicy checks supported area/type pairs and active item, area, type and category metadata.</w:t>
      </w:r>
    </w:p>
    <w:tbl>
      <w:tblPr>
        <w:tblStyle w:val="TableGrid"/>
        <w:tblW w:w="9106" w:type="dxa"/>
        <w:tblLook w:val="04A0" w:firstRow="1" w:lastRow="0" w:firstColumn="1" w:lastColumn="0" w:noHBand="0" w:noVBand="1"/>
      </w:tblPr>
      <w:tblGrid>
        <w:gridCol w:w="3186"/>
        <w:gridCol w:w="5920"/>
      </w:tblGrid>
      <w:tr w:rsidR="003C496B" w14:paraId="3CE00335" w14:textId="77777777" w:rsidTr="003C496B">
        <w:trPr>
          <w:cnfStyle w:val="100000000000" w:firstRow="1" w:lastRow="0" w:firstColumn="0" w:lastColumn="0" w:oddVBand="0" w:evenVBand="0" w:oddHBand="0" w:evenHBand="0" w:firstRowFirstColumn="0" w:firstRowLastColumn="0" w:lastRowFirstColumn="0" w:lastRowLastColumn="0"/>
          <w:tblHeader/>
        </w:trPr>
        <w:tc>
          <w:tcPr>
            <w:tcW w:w="3186" w:type="dxa"/>
            <w:shd w:val="clear" w:color="auto" w:fill="F2F2F2"/>
          </w:tcPr>
          <w:p w14:paraId="45BF5CE8" w14:textId="77777777" w:rsidR="003C496B" w:rsidRDefault="00FF3014">
            <w:pPr>
              <w:pStyle w:val="TableTextMedium"/>
            </w:pPr>
            <w:r>
              <w:rPr>
                <w:b/>
              </w:rPr>
              <w:t>Configuration area</w:t>
            </w:r>
          </w:p>
        </w:tc>
        <w:tc>
          <w:tcPr>
            <w:tcW w:w="5920" w:type="dxa"/>
            <w:shd w:val="clear" w:color="auto" w:fill="F2F2F2"/>
          </w:tcPr>
          <w:p w14:paraId="595C16B5" w14:textId="77777777" w:rsidR="003C496B" w:rsidRDefault="00FF3014">
            <w:pPr>
              <w:pStyle w:val="TableTextMedium"/>
            </w:pPr>
            <w:r>
              <w:rPr>
                <w:b/>
              </w:rPr>
              <w:t>Behavior and requirements</w:t>
            </w:r>
          </w:p>
        </w:tc>
      </w:tr>
      <w:tr w:rsidR="003C496B" w14:paraId="31786100" w14:textId="77777777" w:rsidTr="003C496B">
        <w:trPr>
          <w:cnfStyle w:val="000000100000" w:firstRow="0" w:lastRow="0" w:firstColumn="0" w:lastColumn="0" w:oddVBand="0" w:evenVBand="0" w:oddHBand="1" w:evenHBand="0" w:firstRowFirstColumn="0" w:firstRowLastColumn="0" w:lastRowFirstColumn="0" w:lastRowLastColumn="0"/>
        </w:trPr>
        <w:tc>
          <w:tcPr>
            <w:tcW w:w="3186" w:type="dxa"/>
          </w:tcPr>
          <w:p w14:paraId="78E7DFD8" w14:textId="77777777" w:rsidR="003C496B" w:rsidRDefault="00FF3014">
            <w:pPr>
              <w:pStyle w:val="TableTextMedium"/>
            </w:pPr>
            <w:r>
              <w:t>FAQ / FAQ</w:t>
            </w:r>
          </w:p>
        </w:tc>
        <w:tc>
          <w:tcPr>
            <w:tcW w:w="5920" w:type="dxa"/>
          </w:tcPr>
          <w:p w14:paraId="72834845" w14:textId="77777777" w:rsidR="003C496B" w:rsidRDefault="00FF3014">
            <w:pPr>
              <w:pStyle w:val="TableTextMedium"/>
            </w:pPr>
            <w:r>
              <w:t>Static reviewed guidance can be listed; this is distinct from an employee-specific query.</w:t>
            </w:r>
          </w:p>
        </w:tc>
      </w:tr>
      <w:tr w:rsidR="003C496B" w14:paraId="4CAC7812" w14:textId="77777777" w:rsidTr="003C496B">
        <w:tc>
          <w:tcPr>
            <w:tcW w:w="3186" w:type="dxa"/>
          </w:tcPr>
          <w:p w14:paraId="722E000F" w14:textId="77777777" w:rsidR="003C496B" w:rsidRDefault="00FF3014">
            <w:pPr>
              <w:pStyle w:val="TableTextMedium"/>
            </w:pPr>
            <w:r>
              <w:t>Knowledge / KnowledgeArticle</w:t>
            </w:r>
          </w:p>
        </w:tc>
        <w:tc>
          <w:tcPr>
            <w:tcW w:w="5920" w:type="dxa"/>
          </w:tcPr>
          <w:p w14:paraId="69C52F17" w14:textId="77777777" w:rsidR="003C496B" w:rsidRDefault="00FF3014">
            <w:pPr>
              <w:pStyle w:val="TableTextMedium"/>
            </w:pPr>
            <w:r>
              <w:t>Static article content and source handoffs. Assign a policy owner and review cadence.</w:t>
            </w:r>
          </w:p>
        </w:tc>
      </w:tr>
      <w:tr w:rsidR="003C496B" w14:paraId="15182AE6" w14:textId="77777777" w:rsidTr="003C496B">
        <w:trPr>
          <w:cnfStyle w:val="000000100000" w:firstRow="0" w:lastRow="0" w:firstColumn="0" w:lastColumn="0" w:oddVBand="0" w:evenVBand="0" w:oddHBand="1" w:evenHBand="0" w:firstRowFirstColumn="0" w:firstRowLastColumn="0" w:lastRowFirstColumn="0" w:lastRowLastColumn="0"/>
        </w:trPr>
        <w:tc>
          <w:tcPr>
            <w:tcW w:w="3186" w:type="dxa"/>
          </w:tcPr>
          <w:p w14:paraId="0F8727E7" w14:textId="77777777" w:rsidR="003C496B" w:rsidRDefault="00FF3014">
            <w:pPr>
              <w:pStyle w:val="TableTextMedium"/>
            </w:pPr>
            <w:r>
              <w:t>MyData / MyDataQuery</w:t>
            </w:r>
          </w:p>
        </w:tc>
        <w:tc>
          <w:tcPr>
            <w:tcW w:w="5920" w:type="dxa"/>
          </w:tcPr>
          <w:p w14:paraId="4F1288D5" w14:textId="77777777" w:rsidR="003C496B" w:rsidRDefault="00FF3014">
            <w:pPr>
              <w:pStyle w:val="TableTextMedium"/>
            </w:pPr>
            <w:r>
              <w:t>Dynamic data requires employee context and this explicit pair. A dynamic statement in another area does not become executable.</w:t>
            </w:r>
          </w:p>
        </w:tc>
      </w:tr>
      <w:tr w:rsidR="003C496B" w14:paraId="21E42769" w14:textId="77777777" w:rsidTr="003C496B">
        <w:tc>
          <w:tcPr>
            <w:tcW w:w="3186" w:type="dxa"/>
          </w:tcPr>
          <w:p w14:paraId="5B327306" w14:textId="77777777" w:rsidR="003C496B" w:rsidRDefault="00FF3014">
            <w:pPr>
              <w:pStyle w:val="TableTextMedium"/>
            </w:pPr>
            <w:r>
              <w:t>MyData / FAQ</w:t>
            </w:r>
          </w:p>
        </w:tc>
        <w:tc>
          <w:tcPr>
            <w:tcW w:w="5920" w:type="dxa"/>
          </w:tcPr>
          <w:p w14:paraId="3973933C" w14:textId="77777777" w:rsidR="003C496B" w:rsidRDefault="00FF3014">
            <w:pPr>
              <w:pStyle w:val="TableTextMedium"/>
            </w:pPr>
            <w:r>
              <w:t>A static entry requires employee context and no dynamic statement.</w:t>
            </w:r>
          </w:p>
        </w:tc>
      </w:tr>
      <w:tr w:rsidR="003C496B" w14:paraId="1681ADEE" w14:textId="77777777" w:rsidTr="003C496B">
        <w:trPr>
          <w:cnfStyle w:val="000000100000" w:firstRow="0" w:lastRow="0" w:firstColumn="0" w:lastColumn="0" w:oddVBand="0" w:evenVBand="0" w:oddHBand="1" w:evenHBand="0" w:firstRowFirstColumn="0" w:firstRowLastColumn="0" w:lastRowFirstColumn="0" w:lastRowLastColumn="0"/>
        </w:trPr>
        <w:tc>
          <w:tcPr>
            <w:tcW w:w="3186" w:type="dxa"/>
          </w:tcPr>
          <w:p w14:paraId="48C8ACFA" w14:textId="77777777" w:rsidR="003C496B" w:rsidRDefault="00FF3014">
            <w:pPr>
              <w:pStyle w:val="TableTextMedium"/>
            </w:pPr>
            <w:r>
              <w:t>Other combinations</w:t>
            </w:r>
          </w:p>
        </w:tc>
        <w:tc>
          <w:tcPr>
            <w:tcW w:w="5920" w:type="dxa"/>
          </w:tcPr>
          <w:p w14:paraId="55A0D7BF" w14:textId="77777777" w:rsidR="003C496B" w:rsidRDefault="00FF3014">
            <w:pPr>
              <w:pStyle w:val="TableTextMedium"/>
            </w:pPr>
            <w:r>
              <w:t>Unsupported pairs are not automatically visible or executable.</w:t>
            </w:r>
          </w:p>
        </w:tc>
      </w:tr>
    </w:tbl>
    <w:p w14:paraId="07FA3A63" w14:textId="77777777" w:rsidR="003C496B" w:rsidRDefault="00FF3014">
      <w:r>
        <w:t>HRFKnowledge.aspx is the normal Knowledge handoff. HRFAgents.aspx exposes the configured agent catalogue. Navigation suggestions derive from authorised menu routes; a returned title does not manufacture access.</w:t>
      </w:r>
    </w:p>
    <w:p w14:paraId="259EA0EA" w14:textId="77777777" w:rsidR="003C496B" w:rsidRDefault="00FF3014">
      <w:r>
        <w:t>Ask AI requires Assistant/Chatbot2/AskAIEnabled plus System/WebApi/OpenAIEnabled. Automatic AI fallback is a separate preference. Bot Framework fallback obtains a token on the server using the configured Direct Line key. Intent screening or unavailable navigation can prevent fallback. None of these settings certifies generated answers or enables unrestricted natural-language database querying.</w:t>
      </w:r>
    </w:p>
    <w:p w14:paraId="518FE648" w14:textId="77777777" w:rsidR="003C496B" w:rsidRDefault="00FF3014">
      <w:pPr>
        <w:pStyle w:val="Heading1Numbered"/>
      </w:pPr>
      <w:bookmarkStart w:id="3" w:name="_Toc243375991"/>
      <w:r>
        <w:lastRenderedPageBreak/>
        <w:t>Dashboard eligibility and card filters</w:t>
      </w:r>
      <w:bookmarkEnd w:id="3"/>
    </w:p>
    <w:p w14:paraId="1882379E" w14:textId="77777777" w:rsidR="003C496B" w:rsidRDefault="00FF3014">
      <w:pPr>
        <w:keepNext/>
      </w:pPr>
      <w:r>
        <w:rPr>
          <w:noProof/>
        </w:rPr>
        <w:drawing>
          <wp:inline distT="0" distB="0" distL="0" distR="0">
            <wp:extent cx="5620000" cy="3643310"/>
            <wp:effectExtent l="0" t="0" r="0" b="0"/>
            <wp:docPr id="101" name="Chatbot figure 101" descr="Chatbot workspace controls"/>
            <wp:cNvGraphicFramePr/>
            <a:graphic xmlns:a="http://schemas.openxmlformats.org/drawingml/2006/main">
              <a:graphicData uri="http://schemas.openxmlformats.org/drawingml/2006/picture">
                <pic:pic xmlns:pic="http://schemas.openxmlformats.org/drawingml/2006/picture">
                  <pic:nvPicPr>
                    <pic:cNvPr id="101" name="Chatbot figure 101"/>
                    <pic:cNvPicPr/>
                  </pic:nvPicPr>
                  <pic:blipFill>
                    <a:blip r:embed="rId12"/>
                    <a:stretch>
                      <a:fillRect/>
                    </a:stretch>
                  </pic:blipFill>
                  <pic:spPr>
                    <a:xfrm>
                      <a:off x="0" y="0"/>
                      <a:ext cx="5620000" cy="3643310"/>
                    </a:xfrm>
                    <a:prstGeom prst="rect">
                      <a:avLst/>
                    </a:prstGeom>
                  </pic:spPr>
                </pic:pic>
              </a:graphicData>
            </a:graphic>
          </wp:inline>
        </w:drawing>
      </w:r>
    </w:p>
    <w:p w14:paraId="569C6B9C" w14:textId="77777777" w:rsidR="003C496B" w:rsidRDefault="00FF3014">
      <w:pPr>
        <w:pStyle w:val="Caption"/>
        <w:keepNext w:val="0"/>
      </w:pPr>
      <w:r>
        <w:t>Verify visible criteria and native component filters against the intended source and role.</w:t>
      </w:r>
    </w:p>
    <w:p w14:paraId="49D916E3" w14:textId="77777777" w:rsidR="003C496B" w:rsidRDefault="00FF3014">
      <w:r>
        <w:t>DashboardVisualsEnabled is disabled by default in its provisioning script. Discovery uses accessible portal/dashboard metadata and rechecks the selected definition, source-query eligibility and supported controls. DashboardVisualsAllowedElementGuids explicitly exposes stable elements for supported inline projection. It grants no portal permission and is not a blanket native-widget exposure list.</w:t>
      </w:r>
    </w:p>
    <w:tbl>
      <w:tblPr>
        <w:tblStyle w:val="TableGrid"/>
        <w:tblW w:w="9106" w:type="dxa"/>
        <w:tblLook w:val="04A0" w:firstRow="1" w:lastRow="0" w:firstColumn="1" w:lastColumn="0" w:noHBand="0" w:noVBand="1"/>
      </w:tblPr>
      <w:tblGrid>
        <w:gridCol w:w="3186"/>
        <w:gridCol w:w="5920"/>
      </w:tblGrid>
      <w:tr w:rsidR="003C496B" w14:paraId="1AE31C11" w14:textId="77777777" w:rsidTr="003C496B">
        <w:trPr>
          <w:cnfStyle w:val="100000000000" w:firstRow="1" w:lastRow="0" w:firstColumn="0" w:lastColumn="0" w:oddVBand="0" w:evenVBand="0" w:oddHBand="0" w:evenHBand="0" w:firstRowFirstColumn="0" w:firstRowLastColumn="0" w:lastRowFirstColumn="0" w:lastRowLastColumn="0"/>
          <w:tblHeader/>
        </w:trPr>
        <w:tc>
          <w:tcPr>
            <w:tcW w:w="3186" w:type="dxa"/>
            <w:shd w:val="clear" w:color="auto" w:fill="F2F2F2"/>
          </w:tcPr>
          <w:p w14:paraId="284FECCA" w14:textId="77777777" w:rsidR="003C496B" w:rsidRDefault="00FF3014">
            <w:pPr>
              <w:pStyle w:val="TableTextMedium"/>
            </w:pPr>
            <w:r>
              <w:rPr>
                <w:b/>
              </w:rPr>
              <w:t>Configuration area</w:t>
            </w:r>
          </w:p>
        </w:tc>
        <w:tc>
          <w:tcPr>
            <w:tcW w:w="5920" w:type="dxa"/>
            <w:shd w:val="clear" w:color="auto" w:fill="F2F2F2"/>
          </w:tcPr>
          <w:p w14:paraId="1D3BD18F" w14:textId="77777777" w:rsidR="003C496B" w:rsidRDefault="00FF3014">
            <w:pPr>
              <w:pStyle w:val="TableTextMedium"/>
            </w:pPr>
            <w:r>
              <w:rPr>
                <w:b/>
              </w:rPr>
              <w:t>Behavior and requirements</w:t>
            </w:r>
          </w:p>
        </w:tc>
      </w:tr>
      <w:tr w:rsidR="003C496B" w14:paraId="17F9B0A3" w14:textId="77777777" w:rsidTr="003C496B">
        <w:trPr>
          <w:cnfStyle w:val="000000100000" w:firstRow="0" w:lastRow="0" w:firstColumn="0" w:lastColumn="0" w:oddVBand="0" w:evenVBand="0" w:oddHBand="1" w:evenHBand="0" w:firstRowFirstColumn="0" w:firstRowLastColumn="0" w:lastRowFirstColumn="0" w:lastRowLastColumn="0"/>
        </w:trPr>
        <w:tc>
          <w:tcPr>
            <w:tcW w:w="3186" w:type="dxa"/>
          </w:tcPr>
          <w:p w14:paraId="15B865BC" w14:textId="77777777" w:rsidR="003C496B" w:rsidRDefault="00FF3014">
            <w:pPr>
              <w:pStyle w:val="TableTextMedium"/>
            </w:pPr>
            <w:r>
              <w:t>Inline projection mappings</w:t>
            </w:r>
          </w:p>
        </w:tc>
        <w:tc>
          <w:tcPr>
            <w:tcW w:w="5920" w:type="dxa"/>
          </w:tcPr>
          <w:p w14:paraId="5E23A18E" w14:textId="77777777" w:rsidR="003C496B" w:rsidRDefault="00FF3014">
            <w:pPr>
              <w:pStyle w:val="TableTextMedium"/>
            </w:pPr>
            <w:r>
              <w:t>Counter; Pie category Full_Description/value Value; Bar category Description/value Value; Line category Description/values Value and Value2; Grid columns. Inline projection additionally needs explicit exposure and compatible metadata.</w:t>
            </w:r>
          </w:p>
        </w:tc>
      </w:tr>
      <w:tr w:rsidR="003C496B" w14:paraId="23199D01" w14:textId="77777777" w:rsidTr="003C496B">
        <w:tc>
          <w:tcPr>
            <w:tcW w:w="3186" w:type="dxa"/>
          </w:tcPr>
          <w:p w14:paraId="60FA0DD7" w14:textId="77777777" w:rsidR="003C496B" w:rsidRDefault="00FF3014">
            <w:pPr>
              <w:pStyle w:val="TableTextMedium"/>
            </w:pPr>
            <w:r>
              <w:t>Native-widget path</w:t>
            </w:r>
          </w:p>
        </w:tc>
        <w:tc>
          <w:tcPr>
            <w:tcW w:w="5920" w:type="dxa"/>
          </w:tcPr>
          <w:p w14:paraId="73F1ECE2" w14:textId="77777777" w:rsidR="003C496B" w:rsidRDefault="00FF3014">
            <w:pPr>
              <w:pStyle w:val="TableTextMedium"/>
            </w:pPr>
            <w:r>
              <w:t>Eligible existing controls render through ChatbotPortalWidget.aspx. Source access, definition and filter checks remain required. The frontend normally requests NativeWidget=true.</w:t>
            </w:r>
          </w:p>
        </w:tc>
      </w:tr>
      <w:tr w:rsidR="003C496B" w14:paraId="4185E050" w14:textId="77777777" w:rsidTr="003C496B">
        <w:trPr>
          <w:cnfStyle w:val="000000100000" w:firstRow="0" w:lastRow="0" w:firstColumn="0" w:lastColumn="0" w:oddVBand="0" w:evenVBand="0" w:oddHBand="1" w:evenHBand="0" w:firstRowFirstColumn="0" w:firstRowLastColumn="0" w:lastRowFirstColumn="0" w:lastRowLastColumn="0"/>
        </w:trPr>
        <w:tc>
          <w:tcPr>
            <w:tcW w:w="3186" w:type="dxa"/>
          </w:tcPr>
          <w:p w14:paraId="28A8EF6E" w14:textId="77777777" w:rsidR="003C496B" w:rsidRDefault="00FF3014">
            <w:pPr>
              <w:pStyle w:val="TableTextMedium"/>
            </w:pPr>
            <w:r>
              <w:t>Source-only cases</w:t>
            </w:r>
          </w:p>
        </w:tc>
        <w:tc>
          <w:tcPr>
            <w:tcW w:w="5920" w:type="dxa"/>
          </w:tcPr>
          <w:p w14:paraId="73F60E0C" w14:textId="77777777" w:rsidR="003C496B" w:rsidRDefault="00FF3014">
            <w:pPr>
              <w:pStyle w:val="TableTextMedium"/>
            </w:pPr>
            <w:r>
              <w:t>Custom-dashboard/special-scope workflows, unsupported controls and ineligible source definitions return a reason and source-dashboard handoff.</w:t>
            </w:r>
          </w:p>
        </w:tc>
      </w:tr>
      <w:tr w:rsidR="003C496B" w14:paraId="3ED02C39" w14:textId="77777777" w:rsidTr="003C496B">
        <w:tc>
          <w:tcPr>
            <w:tcW w:w="3186" w:type="dxa"/>
          </w:tcPr>
          <w:p w14:paraId="47FB43F0" w14:textId="77777777" w:rsidR="003C496B" w:rsidRDefault="00FF3014">
            <w:pPr>
              <w:pStyle w:val="TableTextMedium"/>
            </w:pPr>
            <w:r>
              <w:lastRenderedPageBreak/>
              <w:t>Bounded inline results</w:t>
            </w:r>
          </w:p>
        </w:tc>
        <w:tc>
          <w:tcPr>
            <w:tcW w:w="5920" w:type="dxa"/>
          </w:tcPr>
          <w:p w14:paraId="0D6A3717" w14:textId="77777777" w:rsidR="003C496B" w:rsidRDefault="00FF3014">
            <w:pPr>
              <w:pStyle w:val="TableTextMedium"/>
            </w:pPr>
            <w:r>
              <w:t>At most 200 rows, 16 columns and 262144 serialized bytes. Counter reads one row. Limited or incompatible data is not a complete population.</w:t>
            </w:r>
          </w:p>
        </w:tc>
      </w:tr>
    </w:tbl>
    <w:p w14:paraId="533D4964" w14:textId="77777777" w:rsidR="003C496B" w:rsidRDefault="00FF3014">
      <w:r>
        <w:t>ChatbotPortalFilters prepares card-owned criteria from current metadata. Standard controls can include dates, reporting levels and departments where supported, plus configured dynamic options. A protected context binds user/session, element and definition/filter hashes. Execute requires prepared criteria to match. Handle invalid options, expiry and definition changes by reselecting the visual.</w:t>
      </w:r>
    </w:p>
    <w:p w14:paraId="7135747D" w14:textId="77777777" w:rsidR="003C496B" w:rsidRDefault="00FF3014">
      <w:r>
        <w:t>1. Choose a permitted visual and compare its chat title with the source dashboard.</w:t>
      </w:r>
    </w:p>
    <w:p w14:paraId="2AC2E695" w14:textId="77777777" w:rsidR="003C496B" w:rsidRDefault="00FF3014">
      <w:r>
        <w:t>2. Inspect default criteria, change supported controls and apply filters.</w:t>
      </w:r>
    </w:p>
    <w:p w14:paraId="1214AFAF" w14:textId="77777777" w:rsidR="003C496B" w:rsidRDefault="00FF3014">
      <w:r>
        <w:t>3. Open a second card and the source dashboard; confirm neither selection was replaced by the first card.</w:t>
      </w:r>
    </w:p>
    <w:p w14:paraId="3EA47FFA" w14:textId="77777777" w:rsidR="003C496B" w:rsidRDefault="00FF3014">
      <w:r>
        <w:t>4. Refresh and exercise a changed-definition or revoked-access case with an authorised test account.</w:t>
      </w:r>
    </w:p>
    <w:p w14:paraId="47CE6486" w14:textId="77777777" w:rsidR="003C496B" w:rsidRDefault="00FF3014">
      <w:r>
        <w:t>5. Check categories, every series, all table columns and data-view values before cleared captures. Chart-type changes can retain cached values; changing labels alone does not clear private data.</w:t>
      </w:r>
    </w:p>
    <w:p w14:paraId="53F34630" w14:textId="77777777" w:rsidR="003C496B" w:rsidRDefault="00FF3014">
      <w:r>
        <w:t>The native scope binds one verified query to one card through HttpContext.Items and restores the previous scope on disposal. It does not overwrite normal dashboard selection/parameter session. Component options, chart/data views, refinement and exports depend on the selected control. Unsupported advanced filtering stays in the source dashboard.</w:t>
      </w:r>
    </w:p>
    <w:p w14:paraId="36D893A7" w14:textId="77777777" w:rsidR="003C496B" w:rsidRDefault="00FF3014">
      <w:pPr>
        <w:keepNext/>
      </w:pPr>
      <w:r>
        <w:rPr>
          <w:noProof/>
        </w:rPr>
        <w:drawing>
          <wp:inline distT="0" distB="0" distL="0" distR="0">
            <wp:extent cx="5620000" cy="1760557"/>
            <wp:effectExtent l="0" t="0" r="0" b="0"/>
            <wp:docPr id="102" name="Chatbot figure 102" descr="Chatbot workspace controls"/>
            <wp:cNvGraphicFramePr/>
            <a:graphic xmlns:a="http://schemas.openxmlformats.org/drawingml/2006/main">
              <a:graphicData uri="http://schemas.openxmlformats.org/drawingml/2006/picture">
                <pic:pic xmlns:pic="http://schemas.openxmlformats.org/drawingml/2006/picture">
                  <pic:nvPicPr>
                    <pic:cNvPr id="102" name="Chatbot figure 102"/>
                    <pic:cNvPicPr/>
                  </pic:nvPicPr>
                  <pic:blipFill>
                    <a:blip r:embed="rId13"/>
                    <a:stretch>
                      <a:fillRect/>
                    </a:stretch>
                  </pic:blipFill>
                  <pic:spPr>
                    <a:xfrm>
                      <a:off x="0" y="0"/>
                      <a:ext cx="5620000" cy="1760557"/>
                    </a:xfrm>
                    <a:prstGeom prst="rect">
                      <a:avLst/>
                    </a:prstGeom>
                  </pic:spPr>
                </pic:pic>
              </a:graphicData>
            </a:graphic>
          </wp:inline>
        </w:drawing>
      </w:r>
    </w:p>
    <w:p w14:paraId="2DA53CF2" w14:textId="77777777" w:rsidR="003C496B" w:rsidRDefault="00FF3014">
      <w:pPr>
        <w:pStyle w:val="Caption"/>
        <w:keepNext w:val="0"/>
      </w:pPr>
      <w:r>
        <w:t>Card filter controls are prepared from the selected source and current permitted options.</w:t>
      </w:r>
    </w:p>
    <w:p w14:paraId="371FCA22" w14:textId="77777777" w:rsidR="003C496B" w:rsidRDefault="00FF3014">
      <w:r>
        <w:t>Line uses Description with Value and Value2. A returned data table may also include Completion_percent. Available native component options depend on its source control.</w:t>
      </w:r>
    </w:p>
    <w:p w14:paraId="599A595C" w14:textId="77777777" w:rsidR="003C496B" w:rsidRDefault="00FF3014">
      <w:pPr>
        <w:pStyle w:val="Heading1Numbered"/>
      </w:pPr>
      <w:bookmarkStart w:id="4" w:name="_Toc243375992"/>
      <w:r>
        <w:lastRenderedPageBreak/>
        <w:t>Personal tools, team scope and documents</w:t>
      </w:r>
      <w:bookmarkEnd w:id="4"/>
    </w:p>
    <w:p w14:paraId="1163048D" w14:textId="77777777" w:rsidR="003C496B" w:rsidRDefault="00FF3014">
      <w:r>
        <w:t>ChatbotWorkspaceService dispatches a fixed read-only list: team-contact, team-milestones, org-chart, daily-actions, request-tracking, learning, leave-planning, recruitment and hr-followup. It accepts bounded text and employee selection, then delegates to module-specific services. It accepts no generated SQL or client-supplied manager/company scope.</w:t>
      </w:r>
    </w:p>
    <w:tbl>
      <w:tblPr>
        <w:tblStyle w:val="TableGrid"/>
        <w:tblW w:w="9106" w:type="dxa"/>
        <w:tblLook w:val="04A0" w:firstRow="1" w:lastRow="0" w:firstColumn="1" w:lastColumn="0" w:noHBand="0" w:noVBand="1"/>
      </w:tblPr>
      <w:tblGrid>
        <w:gridCol w:w="3186"/>
        <w:gridCol w:w="5920"/>
      </w:tblGrid>
      <w:tr w:rsidR="003C496B" w14:paraId="5F2CCE29" w14:textId="77777777" w:rsidTr="003C496B">
        <w:trPr>
          <w:cnfStyle w:val="100000000000" w:firstRow="1" w:lastRow="0" w:firstColumn="0" w:lastColumn="0" w:oddVBand="0" w:evenVBand="0" w:oddHBand="0" w:evenHBand="0" w:firstRowFirstColumn="0" w:firstRowLastColumn="0" w:lastRowFirstColumn="0" w:lastRowLastColumn="0"/>
          <w:tblHeader/>
        </w:trPr>
        <w:tc>
          <w:tcPr>
            <w:tcW w:w="3186" w:type="dxa"/>
            <w:shd w:val="clear" w:color="auto" w:fill="F2F2F2"/>
          </w:tcPr>
          <w:p w14:paraId="1EB25ECE" w14:textId="77777777" w:rsidR="003C496B" w:rsidRDefault="00FF3014">
            <w:pPr>
              <w:pStyle w:val="TableTextMedium"/>
            </w:pPr>
            <w:r>
              <w:rPr>
                <w:b/>
              </w:rPr>
              <w:t>Configuration area</w:t>
            </w:r>
          </w:p>
        </w:tc>
        <w:tc>
          <w:tcPr>
            <w:tcW w:w="5920" w:type="dxa"/>
            <w:shd w:val="clear" w:color="auto" w:fill="F2F2F2"/>
          </w:tcPr>
          <w:p w14:paraId="3BEBC68C" w14:textId="77777777" w:rsidR="003C496B" w:rsidRDefault="00FF3014">
            <w:pPr>
              <w:pStyle w:val="TableTextMedium"/>
            </w:pPr>
            <w:r>
              <w:rPr>
                <w:b/>
              </w:rPr>
              <w:t>Behavior and requirements</w:t>
            </w:r>
          </w:p>
        </w:tc>
      </w:tr>
      <w:tr w:rsidR="003C496B" w14:paraId="004DD020" w14:textId="77777777" w:rsidTr="003C496B">
        <w:trPr>
          <w:cnfStyle w:val="000000100000" w:firstRow="0" w:lastRow="0" w:firstColumn="0" w:lastColumn="0" w:oddVBand="0" w:evenVBand="0" w:oddHBand="1" w:evenHBand="0" w:firstRowFirstColumn="0" w:firstRowLastColumn="0" w:lastRowFirstColumn="0" w:lastRowLastColumn="0"/>
        </w:trPr>
        <w:tc>
          <w:tcPr>
            <w:tcW w:w="3186" w:type="dxa"/>
          </w:tcPr>
          <w:p w14:paraId="54EDEAE9" w14:textId="77777777" w:rsidR="003C496B" w:rsidRDefault="00FF3014">
            <w:pPr>
              <w:pStyle w:val="TableTextMedium"/>
            </w:pPr>
            <w:r>
              <w:t>Context and permissions</w:t>
            </w:r>
          </w:p>
        </w:tc>
        <w:tc>
          <w:tcPr>
            <w:tcW w:w="5920" w:type="dxa"/>
          </w:tcPr>
          <w:p w14:paraId="4659DBB0" w14:textId="77777777" w:rsidR="003C496B" w:rsidRDefault="00FF3014">
            <w:pPr>
              <w:pStyle w:val="TableTextMedium"/>
            </w:pPr>
            <w:r>
              <w:t>Verify the signed-in employee mapping. Team, recruitment and HR services retain their roles/module checks. Ambiguous names can require candidate selection.</w:t>
            </w:r>
          </w:p>
        </w:tc>
      </w:tr>
      <w:tr w:rsidR="003C496B" w14:paraId="2FC961BF" w14:textId="77777777" w:rsidTr="003C496B">
        <w:tc>
          <w:tcPr>
            <w:tcW w:w="3186" w:type="dxa"/>
          </w:tcPr>
          <w:p w14:paraId="4435FF4A" w14:textId="77777777" w:rsidR="003C496B" w:rsidRDefault="00FF3014">
            <w:pPr>
              <w:pStyle w:val="TableTextMedium"/>
            </w:pPr>
            <w:r>
              <w:t>Workspace limits</w:t>
            </w:r>
          </w:p>
        </w:tc>
        <w:tc>
          <w:tcPr>
            <w:tcW w:w="5920" w:type="dxa"/>
          </w:tcPr>
          <w:p w14:paraId="668FA568" w14:textId="77777777" w:rsidR="003C496B" w:rsidRDefault="00FF3014">
            <w:pPr>
              <w:pStyle w:val="TableTextMedium"/>
            </w:pPr>
            <w:r>
              <w:t>Up to 15 candidates, 8 cards and 8 rows per card. Source actions continue to complete module records.</w:t>
            </w:r>
          </w:p>
        </w:tc>
      </w:tr>
      <w:tr w:rsidR="003C496B" w14:paraId="611E09BF" w14:textId="77777777" w:rsidTr="003C496B">
        <w:trPr>
          <w:cnfStyle w:val="000000100000" w:firstRow="0" w:lastRow="0" w:firstColumn="0" w:lastColumn="0" w:oddVBand="0" w:evenVBand="0" w:oddHBand="1" w:evenHBand="0" w:firstRowFirstColumn="0" w:firstRowLastColumn="0" w:lastRowFirstColumn="0" w:lastRowLastColumn="0"/>
        </w:trPr>
        <w:tc>
          <w:tcPr>
            <w:tcW w:w="3186" w:type="dxa"/>
          </w:tcPr>
          <w:p w14:paraId="5BB7A37E" w14:textId="77777777" w:rsidR="003C496B" w:rsidRDefault="00FF3014">
            <w:pPr>
              <w:pStyle w:val="TableTextMedium"/>
            </w:pPr>
            <w:r>
              <w:t>Document gates</w:t>
            </w:r>
          </w:p>
        </w:tc>
        <w:tc>
          <w:tcPr>
            <w:tcW w:w="5920" w:type="dxa"/>
          </w:tcPr>
          <w:p w14:paraId="2F080113" w14:textId="77777777" w:rsidR="003C496B" w:rsidRDefault="00FF3014">
            <w:pPr>
              <w:pStyle w:val="TableTextMedium"/>
            </w:pPr>
            <w:r>
              <w:t>DocumentSearchEnabled, PolicyDocumentSearchEnabled and PersonalDocumentSearchEnabled. DocumentSearchMaximumResults fallback 5, bounded 1–10.</w:t>
            </w:r>
          </w:p>
        </w:tc>
      </w:tr>
      <w:tr w:rsidR="003C496B" w14:paraId="11D0EA18" w14:textId="77777777" w:rsidTr="003C496B">
        <w:tc>
          <w:tcPr>
            <w:tcW w:w="3186" w:type="dxa"/>
          </w:tcPr>
          <w:p w14:paraId="5868C80A" w14:textId="77777777" w:rsidR="003C496B" w:rsidRDefault="00FF3014">
            <w:pPr>
              <w:pStyle w:val="TableTextMedium"/>
            </w:pPr>
            <w:r>
              <w:t>Personal verification</w:t>
            </w:r>
          </w:p>
        </w:tc>
        <w:tc>
          <w:tcPr>
            <w:tcW w:w="5920" w:type="dxa"/>
          </w:tcPr>
          <w:p w14:paraId="46CF17CD" w14:textId="77777777" w:rsidR="003C496B" w:rsidRDefault="00FF3014">
            <w:pPr>
              <w:pStyle w:val="TableTextMedium"/>
            </w:pPr>
            <w:r>
              <w:t>Documents/General/ENABLE_SECURITY_VERIFICATION and existing verification session determine whether personal titles/files may be returned.</w:t>
            </w:r>
          </w:p>
        </w:tc>
      </w:tr>
      <w:tr w:rsidR="003C496B" w14:paraId="33C6E572" w14:textId="77777777" w:rsidTr="003C496B">
        <w:trPr>
          <w:cnfStyle w:val="000000100000" w:firstRow="0" w:lastRow="0" w:firstColumn="0" w:lastColumn="0" w:oddVBand="0" w:evenVBand="0" w:oddHBand="1" w:evenHBand="0" w:firstRowFirstColumn="0" w:firstRowLastColumn="0" w:lastRowFirstColumn="0" w:lastRowLastColumn="0"/>
        </w:trPr>
        <w:tc>
          <w:tcPr>
            <w:tcW w:w="3186" w:type="dxa"/>
          </w:tcPr>
          <w:p w14:paraId="16B14D4C" w14:textId="77777777" w:rsidR="003C496B" w:rsidRDefault="00FF3014">
            <w:pPr>
              <w:pStyle w:val="TableTextMedium"/>
            </w:pPr>
            <w:r>
              <w:t>Latest payslip</w:t>
            </w:r>
          </w:p>
        </w:tc>
        <w:tc>
          <w:tcPr>
            <w:tcW w:w="5920" w:type="dxa"/>
          </w:tcPr>
          <w:p w14:paraId="2AEF2764" w14:textId="77777777" w:rsidR="003C496B" w:rsidRDefault="00FF3014">
            <w:pPr>
              <w:pStyle w:val="TableTextMedium"/>
            </w:pPr>
            <w:r>
              <w:t>Uses the current user’s authorised index and existing payslip service. Preview may need verification or fall back to the normal Payslips page.</w:t>
            </w:r>
          </w:p>
        </w:tc>
      </w:tr>
    </w:tbl>
    <w:p w14:paraId="705D1024" w14:textId="77777777" w:rsidR="003C496B" w:rsidRDefault="00FF3014">
      <w:r>
        <w:t>Sensitive personal, document and dashboard history restores metadata and requires a current refresh. Conversation history uses browser session storage keyed to the user; it is separate from centrally recorded analytics. This preference is not a global retention or deletion policy.</w:t>
      </w:r>
    </w:p>
    <w:p w14:paraId="3D412B17" w14:textId="77777777" w:rsidR="003C496B" w:rsidRDefault="00FF3014">
      <w:r>
        <w:t>Normal document/PDF access, employee verification and original module permissions remain outside chat settings. Validate them through existing administration rather than weakening access to make a card visible.</w:t>
      </w:r>
    </w:p>
    <w:p w14:paraId="081EEE7F" w14:textId="77777777" w:rsidR="003C496B" w:rsidRDefault="00FF3014">
      <w:pPr>
        <w:pStyle w:val="Heading1Numbered"/>
      </w:pPr>
      <w:bookmarkStart w:id="5" w:name="_Toc243375993"/>
      <w:r>
        <w:lastRenderedPageBreak/>
        <w:t>Reports, builder drafts and leave handoff</w:t>
      </w:r>
      <w:bookmarkEnd w:id="5"/>
    </w:p>
    <w:p w14:paraId="25B02926" w14:textId="77777777" w:rsidR="003C496B" w:rsidRDefault="00FF3014">
      <w:r>
        <w:t>Report search uses the user’s accessible catalogue. Preview is bounded and can require the normal viewer when parameters or a source are unsupported. ReportingEnabled is the parent gate; ReportPreviewsEnabled and ConversationalReportBuilderEnabled separately control extensions. Runtime bounds: ReportSearchLimit 6 (1–12), ReportPreviewMaxRows 12 (1–50), ReportPreviewMaxColumns 8 (1–16), ReportDraftMaxFields 6 (2–8).</w:t>
      </w:r>
    </w:p>
    <w:p w14:paraId="72275451" w14:textId="77777777" w:rsidR="003C496B" w:rsidRDefault="00FF3014">
      <w:r>
        <w:t>A report draft is stored in the user session with a random token and a 30-minute maximum age. Opening the visual Report Builder hands off a proposal for review. Returning a draft does not save a report. Preserve source permissions and normal builder validation.</w:t>
      </w:r>
    </w:p>
    <w:p w14:paraId="69DAAC7F" w14:textId="77777777" w:rsidR="003C496B" w:rsidRDefault="00FF3014">
      <w:pPr>
        <w:keepNext/>
      </w:pPr>
      <w:r>
        <w:rPr>
          <w:noProof/>
        </w:rPr>
        <w:drawing>
          <wp:inline distT="0" distB="0" distL="0" distR="0">
            <wp:extent cx="3699881" cy="3199999"/>
            <wp:effectExtent l="0" t="0" r="0" b="0"/>
            <wp:docPr id="103" name="Chatbot figure 103" descr="Chatbot workspace controls"/>
            <wp:cNvGraphicFramePr/>
            <a:graphic xmlns:a="http://schemas.openxmlformats.org/drawingml/2006/main">
              <a:graphicData uri="http://schemas.openxmlformats.org/drawingml/2006/picture">
                <pic:pic xmlns:pic="http://schemas.openxmlformats.org/drawingml/2006/picture">
                  <pic:nvPicPr>
                    <pic:cNvPr id="103" name="Chatbot figure 103"/>
                    <pic:cNvPicPr/>
                  </pic:nvPicPr>
                  <pic:blipFill>
                    <a:blip r:embed="rId14"/>
                    <a:stretch>
                      <a:fillRect/>
                    </a:stretch>
                  </pic:blipFill>
                  <pic:spPr>
                    <a:xfrm>
                      <a:off x="0" y="0"/>
                      <a:ext cx="3699881" cy="3199999"/>
                    </a:xfrm>
                    <a:prstGeom prst="rect">
                      <a:avLst/>
                    </a:prstGeom>
                  </pic:spPr>
                </pic:pic>
              </a:graphicData>
            </a:graphic>
          </wp:inline>
        </w:drawing>
      </w:r>
    </w:p>
    <w:p w14:paraId="051874C2" w14:textId="77777777" w:rsidR="003C496B" w:rsidRDefault="00FF3014">
      <w:pPr>
        <w:pStyle w:val="Caption"/>
        <w:keepNext w:val="0"/>
      </w:pPr>
      <w:r>
        <w:t>A ready leave draft hands off to the normal secure leave screen for review and submission.</w:t>
      </w:r>
    </w:p>
    <w:p w14:paraId="1643EA2E" w14:textId="77777777" w:rsidR="003C496B" w:rsidRDefault="00FF3014">
      <w:r>
        <w:t>Guided leave collects a bounded draft with type, dates, reason, validation preview and document refresh. Handoff changes draft status to HANDED_OFF and returns a secure request URL. Final leave submission still runs on the normal screen, with calculated values, required documents and existing workflow.</w:t>
      </w:r>
    </w:p>
    <w:p w14:paraId="467BA6ED" w14:textId="77777777" w:rsidR="003C496B" w:rsidRDefault="00FF3014">
      <w:pPr>
        <w:pStyle w:val="Heading1Numbered"/>
      </w:pPr>
      <w:bookmarkStart w:id="6" w:name="_Toc243375994"/>
      <w:r>
        <w:lastRenderedPageBreak/>
        <w:t>Support, attachments and recorded evidence</w:t>
      </w:r>
      <w:bookmarkEnd w:id="6"/>
    </w:p>
    <w:p w14:paraId="10BF9F21" w14:textId="77777777" w:rsidR="003C496B" w:rsidRDefault="00FF3014">
      <w:r>
        <w:t>ServiceDeskHandoffEnabled controls optional ticket endpoints. ServiceDesk/General/Version determines the source route. SupportAttachmentsEnabled and chat count/size settings govern the offered attachment experience: SupportMaxAttachments fallback 5, bounded 1–10; SupportMaxAttachmentMB fallback 10, bounded 1–25. Native document-type/library and upload-server limits still apply.</w:t>
      </w:r>
    </w:p>
    <w:p w14:paraId="22485DFA" w14:textId="77777777" w:rsidR="003C496B" w:rsidRDefault="00FF3014">
      <w:r>
        <w:t>Ticket creation is a business write. The user must deliberately review subject, question, category and attachments before submitting. This guide performs no write. Existing Service Desk assignment, messages and workflow retain their normal implementation.</w:t>
      </w:r>
    </w:p>
    <w:p w14:paraId="4D4A0102" w14:textId="77777777" w:rsidR="003C496B" w:rsidRDefault="00FF3014">
      <w:r>
        <w:t>Interaction, outcome, event and feedback endpoints record supported analytics evidence through installed Chatbot procedures. FeedbackTextLoggingEnabled can suppress stored feedback comments; it does not globally disable question/event logging. Define authorised access, retention and incident response separately. Keep credentials, tokens and real private conversation payloads out of launch material.</w:t>
      </w:r>
    </w:p>
    <w:tbl>
      <w:tblPr>
        <w:tblStyle w:val="TableGrid"/>
        <w:tblW w:w="9106" w:type="dxa"/>
        <w:tblLook w:val="04A0" w:firstRow="1" w:lastRow="0" w:firstColumn="1" w:lastColumn="0" w:noHBand="0" w:noVBand="1"/>
      </w:tblPr>
      <w:tblGrid>
        <w:gridCol w:w="3186"/>
        <w:gridCol w:w="5920"/>
      </w:tblGrid>
      <w:tr w:rsidR="003C496B" w14:paraId="11E3B132" w14:textId="77777777" w:rsidTr="003C496B">
        <w:trPr>
          <w:cnfStyle w:val="100000000000" w:firstRow="1" w:lastRow="0" w:firstColumn="0" w:lastColumn="0" w:oddVBand="0" w:evenVBand="0" w:oddHBand="0" w:evenHBand="0" w:firstRowFirstColumn="0" w:firstRowLastColumn="0" w:lastRowFirstColumn="0" w:lastRowLastColumn="0"/>
          <w:tblHeader/>
        </w:trPr>
        <w:tc>
          <w:tcPr>
            <w:tcW w:w="3186" w:type="dxa"/>
            <w:shd w:val="clear" w:color="auto" w:fill="F2F2F2"/>
          </w:tcPr>
          <w:p w14:paraId="2B15849E" w14:textId="77777777" w:rsidR="003C496B" w:rsidRDefault="00FF3014">
            <w:pPr>
              <w:pStyle w:val="TableTextMedium"/>
            </w:pPr>
            <w:r>
              <w:rPr>
                <w:b/>
              </w:rPr>
              <w:t>Configuration area</w:t>
            </w:r>
          </w:p>
        </w:tc>
        <w:tc>
          <w:tcPr>
            <w:tcW w:w="5920" w:type="dxa"/>
            <w:shd w:val="clear" w:color="auto" w:fill="F2F2F2"/>
          </w:tcPr>
          <w:p w14:paraId="738D6189" w14:textId="77777777" w:rsidR="003C496B" w:rsidRDefault="00FF3014">
            <w:pPr>
              <w:pStyle w:val="TableTextMedium"/>
            </w:pPr>
            <w:r>
              <w:rPr>
                <w:b/>
              </w:rPr>
              <w:t>Behavior and requirements</w:t>
            </w:r>
          </w:p>
        </w:tc>
      </w:tr>
      <w:tr w:rsidR="003C496B" w14:paraId="2E5150D3" w14:textId="77777777" w:rsidTr="003C496B">
        <w:trPr>
          <w:cnfStyle w:val="000000100000" w:firstRow="0" w:lastRow="0" w:firstColumn="0" w:lastColumn="0" w:oddVBand="0" w:evenVBand="0" w:oddHBand="1" w:evenHBand="0" w:firstRowFirstColumn="0" w:firstRowLastColumn="0" w:lastRowFirstColumn="0" w:lastRowLastColumn="0"/>
        </w:trPr>
        <w:tc>
          <w:tcPr>
            <w:tcW w:w="3186" w:type="dxa"/>
          </w:tcPr>
          <w:p w14:paraId="67117858" w14:textId="77777777" w:rsidR="003C496B" w:rsidRDefault="00FF3014">
            <w:pPr>
              <w:pStyle w:val="TableTextMedium"/>
            </w:pPr>
            <w:r>
              <w:t>Feedback switches</w:t>
            </w:r>
          </w:p>
        </w:tc>
        <w:tc>
          <w:tcPr>
            <w:tcW w:w="5920" w:type="dxa"/>
          </w:tcPr>
          <w:p w14:paraId="2442B61E" w14:textId="77777777" w:rsidR="003C496B" w:rsidRDefault="00FF3014">
            <w:pPr>
              <w:pStyle w:val="TableTextMedium"/>
            </w:pPr>
            <w:r>
              <w:t>FeedbackEnabled fallback false; Helpful/NotHelpful/Comment/TextLogging fallbacks true. Prompt/label text is configurable.</w:t>
            </w:r>
          </w:p>
        </w:tc>
      </w:tr>
      <w:tr w:rsidR="003C496B" w14:paraId="1778AEB2" w14:textId="77777777" w:rsidTr="003C496B">
        <w:tc>
          <w:tcPr>
            <w:tcW w:w="3186" w:type="dxa"/>
          </w:tcPr>
          <w:p w14:paraId="009683C6" w14:textId="77777777" w:rsidR="003C496B" w:rsidRDefault="00FF3014">
            <w:pPr>
              <w:pStyle w:val="TableTextMedium"/>
            </w:pPr>
            <w:r>
              <w:t>Source improvement</w:t>
            </w:r>
          </w:p>
        </w:tc>
        <w:tc>
          <w:tcPr>
            <w:tcW w:w="5920" w:type="dxa"/>
          </w:tcPr>
          <w:p w14:paraId="294A0398" w14:textId="77777777" w:rsidR="003C496B" w:rsidRDefault="00FF3014">
            <w:pPr>
              <w:pStyle w:val="TableTextMedium"/>
            </w:pPr>
            <w:r>
              <w:t>Ratings identify missing or outdated guidance but do not directly modify Knowledge.</w:t>
            </w:r>
          </w:p>
        </w:tc>
      </w:tr>
      <w:tr w:rsidR="003C496B" w14:paraId="06A6E0C5" w14:textId="77777777" w:rsidTr="003C496B">
        <w:trPr>
          <w:cnfStyle w:val="000000100000" w:firstRow="0" w:lastRow="0" w:firstColumn="0" w:lastColumn="0" w:oddVBand="0" w:evenVBand="0" w:oddHBand="1" w:evenHBand="0" w:firstRowFirstColumn="0" w:firstRowLastColumn="0" w:lastRowFirstColumn="0" w:lastRowLastColumn="0"/>
        </w:trPr>
        <w:tc>
          <w:tcPr>
            <w:tcW w:w="3186" w:type="dxa"/>
          </w:tcPr>
          <w:p w14:paraId="0BD2A4CB" w14:textId="77777777" w:rsidR="003C496B" w:rsidRDefault="00FF3014">
            <w:pPr>
              <w:pStyle w:val="TableTextMedium"/>
            </w:pPr>
            <w:r>
              <w:t>Unavailable dependencies</w:t>
            </w:r>
          </w:p>
        </w:tc>
        <w:tc>
          <w:tcPr>
            <w:tcW w:w="5920" w:type="dxa"/>
          </w:tcPr>
          <w:p w14:paraId="2B08AB78" w14:textId="77777777" w:rsidR="003C496B" w:rsidRDefault="00FF3014">
            <w:pPr>
              <w:pStyle w:val="TableTextMedium"/>
            </w:pPr>
            <w:r>
              <w:t>Retain the implemented unavailable state and source handoff; do not report an error as a successful empty result.</w:t>
            </w:r>
          </w:p>
        </w:tc>
      </w:tr>
    </w:tbl>
    <w:p w14:paraId="4B0989F2" w14:textId="77777777" w:rsidR="003C496B" w:rsidRDefault="00FF3014">
      <w:pPr>
        <w:pStyle w:val="Heading1Numbered"/>
      </w:pPr>
      <w:bookmarkStart w:id="7" w:name="_Toc243375995"/>
      <w:r>
        <w:lastRenderedPageBreak/>
        <w:t>Analytics and human-reviewed publishing</w:t>
      </w:r>
      <w:bookmarkEnd w:id="7"/>
    </w:p>
    <w:p w14:paraId="47FDD6BA" w14:textId="77777777" w:rsidR="003C496B" w:rsidRDefault="00FF3014">
      <w:pPr>
        <w:keepNext/>
      </w:pPr>
      <w:r>
        <w:rPr>
          <w:noProof/>
        </w:rPr>
        <w:drawing>
          <wp:inline distT="0" distB="0" distL="0" distR="0">
            <wp:extent cx="5620000" cy="1364275"/>
            <wp:effectExtent l="0" t="0" r="0" b="0"/>
            <wp:docPr id="104" name="Chatbot figure 104" descr="Chatbot workspace controls"/>
            <wp:cNvGraphicFramePr/>
            <a:graphic xmlns:a="http://schemas.openxmlformats.org/drawingml/2006/main">
              <a:graphicData uri="http://schemas.openxmlformats.org/drawingml/2006/picture">
                <pic:pic xmlns:pic="http://schemas.openxmlformats.org/drawingml/2006/picture">
                  <pic:nvPicPr>
                    <pic:cNvPr id="104" name="Chatbot figure 104"/>
                    <pic:cNvPicPr/>
                  </pic:nvPicPr>
                  <pic:blipFill>
                    <a:blip r:embed="rId15"/>
                    <a:stretch>
                      <a:fillRect/>
                    </a:stretch>
                  </pic:blipFill>
                  <pic:spPr>
                    <a:xfrm>
                      <a:off x="0" y="0"/>
                      <a:ext cx="5620000" cy="1364275"/>
                    </a:xfrm>
                    <a:prstGeom prst="rect">
                      <a:avLst/>
                    </a:prstGeom>
                  </pic:spPr>
                </pic:pic>
              </a:graphicData>
            </a:graphic>
          </wp:inline>
        </w:drawing>
      </w:r>
    </w:p>
    <w:p w14:paraId="70237C94" w14:textId="77777777" w:rsidR="003C496B" w:rsidRDefault="00FF3014">
      <w:pPr>
        <w:pStyle w:val="Caption"/>
        <w:keepNext w:val="0"/>
      </w:pPr>
      <w:r>
        <w:t>Knowledge opportunities form a review queue; answers are not automatically published.</w:t>
      </w:r>
    </w:p>
    <w:p w14:paraId="1C6F1FE5" w14:textId="77777777" w:rsidR="003C496B" w:rsidRDefault="00FF3014">
      <w:r>
        <w:t>Open HRFChatbotAnalytics.aspx through the authorised route. AnalyticsEnabled must be enabled and the current user must match AnalyticsAccessUserIds or an exact group in AnalyticsAccessGroups. Lists accept comma, semicolon or pipe separators. Empty access lists do not grant everyone access. AnalyticsDefaultDays fallback 30 is bounded 1–365.</w:t>
      </w:r>
    </w:p>
    <w:p w14:paraId="6E275DD8" w14:textId="77777777" w:rsidR="003C496B" w:rsidRDefault="00FF3014">
      <w:r>
        <w:t>1. Choose the period and available user, answer-source, rating or search filters. Refresh and read counts as recorded interactions, not proven resolutions.</w:t>
      </w:r>
    </w:p>
    <w:p w14:paraId="77481682" w14:textId="77777777" w:rsidR="003C496B" w:rsidRDefault="00FF3014">
      <w:r>
        <w:t>2. Review grouped questions, gaps, feedback and question detail. Distinguish a source gap from access, wording or disabled-tool problems.</w:t>
      </w:r>
    </w:p>
    <w:p w14:paraId="239480EC" w14:textId="77777777" w:rsidR="003C496B" w:rsidRDefault="00FF3014">
      <w:r>
        <w:t>3. Open the eligible Knowledge editor. Choose FAQ or Knowledge Article and valid active area/category.</w:t>
      </w:r>
    </w:p>
    <w:p w14:paraId="1322B5C7" w14:textId="77777777" w:rsidR="003C496B" w:rsidRDefault="00FF3014">
      <w:r>
        <w:t>4. Write a draft or request optional AI help only when permitted. Confirm the policy/process with its owner and remove personal details.</w:t>
      </w:r>
    </w:p>
    <w:p w14:paraId="35A4572E" w14:textId="77777777" w:rsidR="003C496B" w:rsidRDefault="00FF3014">
      <w:r>
        <w:t>5. Save a draft or explicitly publish after review. Re-query as the intended audience, including a negative-access case. Record success only for an authorised completed save.</w:t>
      </w:r>
    </w:p>
    <w:p w14:paraId="7CB148EA" w14:textId="77777777" w:rsidR="003C496B" w:rsidRDefault="00FF3014">
      <w:r>
        <w:t>AnalyticsKnowledgeAuthoringEnabled gates writes. AI drafting additionally requires AnalyticsAIDraftEnabled, AskAIEnabled and System/WebApi/OpenAIEnabled. Each controller action rechecks access. Save permits entry types 1/2, requires title/question/short answer and bounds title 300, question 500, short answer 1500, long answer 8000 and notes/tags 1000 characters. HRF_SP_CHATBOT_KNOWLEDGE_ITEM_SAVE performs the explicit requested draft/publish operation.</w:t>
      </w:r>
    </w:p>
    <w:p w14:paraId="3847249B" w14:textId="77777777" w:rsidR="003C496B" w:rsidRDefault="00FF3014">
      <w:r>
        <w:t>AI wording does not validate policy. Editorial work requires an owner, review cadence and a rollback process. Do not promise automatic FAQ generation or answer correctness.</w:t>
      </w:r>
    </w:p>
    <w:p w14:paraId="1C5421DB" w14:textId="77777777" w:rsidR="003C496B" w:rsidRDefault="00FF3014">
      <w:pPr>
        <w:keepNext/>
      </w:pPr>
      <w:r>
        <w:rPr>
          <w:noProof/>
        </w:rPr>
        <w:lastRenderedPageBreak/>
        <w:drawing>
          <wp:inline distT="0" distB="0" distL="0" distR="0">
            <wp:extent cx="4486274" cy="4399999"/>
            <wp:effectExtent l="0" t="0" r="0" b="0"/>
            <wp:docPr id="105" name="Chatbot figure 105" descr="Chatbot workspace controls"/>
            <wp:cNvGraphicFramePr/>
            <a:graphic xmlns:a="http://schemas.openxmlformats.org/drawingml/2006/main">
              <a:graphicData uri="http://schemas.openxmlformats.org/drawingml/2006/picture">
                <pic:pic xmlns:pic="http://schemas.openxmlformats.org/drawingml/2006/picture">
                  <pic:nvPicPr>
                    <pic:cNvPr id="105" name="Chatbot figure 105"/>
                    <pic:cNvPicPr/>
                  </pic:nvPicPr>
                  <pic:blipFill>
                    <a:blip r:embed="rId16"/>
                    <a:stretch>
                      <a:fillRect/>
                    </a:stretch>
                  </pic:blipFill>
                  <pic:spPr>
                    <a:xfrm>
                      <a:off x="0" y="0"/>
                      <a:ext cx="4486274" cy="4399999"/>
                    </a:xfrm>
                    <a:prstGeom prst="rect">
                      <a:avLst/>
                    </a:prstGeom>
                  </pic:spPr>
                </pic:pic>
              </a:graphicData>
            </a:graphic>
          </wp:inline>
        </w:drawing>
      </w:r>
    </w:p>
    <w:p w14:paraId="62A39657" w14:textId="77777777" w:rsidR="003C496B" w:rsidRDefault="00FF3014">
      <w:pPr>
        <w:pStyle w:val="Caption"/>
        <w:keepNext w:val="0"/>
      </w:pPr>
      <w:r>
        <w:t>An editor can prepare guidance and choose draft or explicit publication. No save or publish action is evidenced by the image.</w:t>
      </w:r>
    </w:p>
    <w:p w14:paraId="38CB61E5" w14:textId="77777777" w:rsidR="003C496B" w:rsidRDefault="00FF3014">
      <w:pPr>
        <w:pStyle w:val="Heading1Numbered"/>
      </w:pPr>
      <w:bookmarkStart w:id="8" w:name="_Toc243375996"/>
      <w:r>
        <w:lastRenderedPageBreak/>
        <w:t>Deployment and targeted verification</w:t>
      </w:r>
      <w:bookmarkEnd w:id="8"/>
    </w:p>
    <w:p w14:paraId="6D77634F" w14:textId="77777777" w:rsidR="003C496B" w:rsidRDefault="00FF3014">
      <w:r>
        <w:t>Reconcile the installed package before running scripts. Current standard components are grouped under DB/HR/0.STANDARD/003. BO/13. Chatbot 2.0 (Intelligence, Reporting, My Information Catalogue, Documents and Personal Dashboard). Dashboard switches/verification also appear under 003. BO/06. Agents. Analytics portal wiring can appear under 26. HR Analytics. Register references identify inspected files; they do not instruct execution of every release file.</w:t>
      </w:r>
    </w:p>
    <w:p w14:paraId="1829B4BA" w14:textId="77777777" w:rsidR="003C496B" w:rsidRDefault="00FF3014">
      <w:r>
        <w:t>1. Record settings/permissions and use the approved backup and deployment process. Confirm frontend/API assemblies and database objects match the release.</w:t>
      </w:r>
    </w:p>
    <w:p w14:paraId="1307141F" w14:textId="77777777" w:rsidR="003C496B" w:rsidRDefault="00FF3014">
      <w:r>
        <w:t>2. Review SQL ordering and existing-value behavior. Intelligence settings can fill blank values and update default/editor metadata; that script is not universally insert-only. Dashboard visual script 905 preserves existing values.</w:t>
      </w:r>
    </w:p>
    <w:p w14:paraId="119BA6DB" w14:textId="77777777" w:rsidR="003C496B" w:rsidRDefault="00FF3014">
      <w:r>
        <w:t>3. Run targeted deployment checks, signed-out rejection and positive/negative role cases.</w:t>
      </w:r>
    </w:p>
    <w:p w14:paraId="1B5CDEE0" w14:textId="77777777" w:rsidR="003C496B" w:rsidRDefault="00FF3014">
      <w:r>
        <w:t>4. Check Knowledge visibility, own-data context, team selection, document verification, report limits and a source-only dashboard case.</w:t>
      </w:r>
    </w:p>
    <w:p w14:paraId="54DEFD82" w14:textId="77777777" w:rsidR="003C496B" w:rsidRDefault="00FF3014">
      <w:r>
        <w:t>5. Exercise card filters/refresh, history restore, light/dark and mobile. Compare chart/Data values and clear all represented data stores before captures.</w:t>
      </w:r>
    </w:p>
    <w:p w14:paraId="09B03EAB" w14:textId="77777777" w:rsidR="003C496B" w:rsidRDefault="00FF3014">
      <w:r>
        <w:t>6. Perform business-write QA separately for tickets, leave and Knowledge publication; record actual persisted results.</w:t>
      </w:r>
    </w:p>
    <w:p w14:paraId="4960E2D0" w14:textId="77777777" w:rsidR="003C496B" w:rsidRDefault="00FF3014">
      <w:pPr>
        <w:pStyle w:val="Heading1Numbered"/>
      </w:pPr>
      <w:bookmarkStart w:id="9" w:name="_Toc243375997"/>
      <w:r>
        <w:lastRenderedPageBreak/>
        <w:t>Troubleshooting and maintenance</w:t>
      </w:r>
      <w:bookmarkEnd w:id="9"/>
    </w:p>
    <w:tbl>
      <w:tblPr>
        <w:tblStyle w:val="TableGrid"/>
        <w:tblW w:w="9106" w:type="dxa"/>
        <w:tblLook w:val="04A0" w:firstRow="1" w:lastRow="0" w:firstColumn="1" w:lastColumn="0" w:noHBand="0" w:noVBand="1"/>
      </w:tblPr>
      <w:tblGrid>
        <w:gridCol w:w="3186"/>
        <w:gridCol w:w="5920"/>
      </w:tblGrid>
      <w:tr w:rsidR="003C496B" w14:paraId="09D68C88" w14:textId="77777777" w:rsidTr="003C496B">
        <w:trPr>
          <w:cnfStyle w:val="100000000000" w:firstRow="1" w:lastRow="0" w:firstColumn="0" w:lastColumn="0" w:oddVBand="0" w:evenVBand="0" w:oddHBand="0" w:evenHBand="0" w:firstRowFirstColumn="0" w:firstRowLastColumn="0" w:lastRowFirstColumn="0" w:lastRowLastColumn="0"/>
          <w:tblHeader/>
        </w:trPr>
        <w:tc>
          <w:tcPr>
            <w:tcW w:w="3186" w:type="dxa"/>
            <w:shd w:val="clear" w:color="auto" w:fill="F2F2F2"/>
          </w:tcPr>
          <w:p w14:paraId="24EA2459" w14:textId="77777777" w:rsidR="003C496B" w:rsidRDefault="00FF3014">
            <w:pPr>
              <w:pStyle w:val="TableTextMedium"/>
            </w:pPr>
            <w:r>
              <w:rPr>
                <w:b/>
              </w:rPr>
              <w:t>Configuration area</w:t>
            </w:r>
          </w:p>
        </w:tc>
        <w:tc>
          <w:tcPr>
            <w:tcW w:w="5920" w:type="dxa"/>
            <w:shd w:val="clear" w:color="auto" w:fill="F2F2F2"/>
          </w:tcPr>
          <w:p w14:paraId="45813B8E" w14:textId="77777777" w:rsidR="003C496B" w:rsidRDefault="00FF3014">
            <w:pPr>
              <w:pStyle w:val="TableTextMedium"/>
            </w:pPr>
            <w:r>
              <w:rPr>
                <w:b/>
              </w:rPr>
              <w:t>Behavior and requirements</w:t>
            </w:r>
          </w:p>
        </w:tc>
      </w:tr>
      <w:tr w:rsidR="003C496B" w14:paraId="2289EB30" w14:textId="77777777" w:rsidTr="003C496B">
        <w:trPr>
          <w:cnfStyle w:val="000000100000" w:firstRow="0" w:lastRow="0" w:firstColumn="0" w:lastColumn="0" w:oddVBand="0" w:evenVBand="0" w:oddHBand="1" w:evenHBand="0" w:firstRowFirstColumn="0" w:firstRowLastColumn="0" w:lastRowFirstColumn="0" w:lastRowLastColumn="0"/>
        </w:trPr>
        <w:tc>
          <w:tcPr>
            <w:tcW w:w="3186" w:type="dxa"/>
          </w:tcPr>
          <w:p w14:paraId="06D9FE00" w14:textId="77777777" w:rsidR="003C496B" w:rsidRDefault="00FF3014">
            <w:pPr>
              <w:pStyle w:val="TableTextMedium"/>
            </w:pPr>
            <w:r>
              <w:t>Feature absent</w:t>
            </w:r>
          </w:p>
        </w:tc>
        <w:tc>
          <w:tcPr>
            <w:tcW w:w="5920" w:type="dxa"/>
          </w:tcPr>
          <w:p w14:paraId="73F1E923" w14:textId="77777777" w:rsidR="003C496B" w:rsidRDefault="00FF3014">
            <w:pPr>
              <w:pStyle w:val="TableTextMedium"/>
            </w:pPr>
            <w:r>
              <w:t>Check the exact triplet, configuration cache, fresh bootstrap and effective role/module access.</w:t>
            </w:r>
          </w:p>
        </w:tc>
      </w:tr>
      <w:tr w:rsidR="003C496B" w14:paraId="5B89AADB" w14:textId="77777777" w:rsidTr="003C496B">
        <w:tc>
          <w:tcPr>
            <w:tcW w:w="3186" w:type="dxa"/>
          </w:tcPr>
          <w:p w14:paraId="20105380" w14:textId="77777777" w:rsidR="003C496B" w:rsidRDefault="00FF3014">
            <w:pPr>
              <w:pStyle w:val="TableTextMedium"/>
            </w:pPr>
            <w:r>
              <w:t>Visual unavailable or context expired</w:t>
            </w:r>
          </w:p>
        </w:tc>
        <w:tc>
          <w:tcPr>
            <w:tcW w:w="5920" w:type="dxa"/>
          </w:tcPr>
          <w:p w14:paraId="2D601EC8" w14:textId="77777777" w:rsidR="003C496B" w:rsidRDefault="00FF3014">
            <w:pPr>
              <w:pStyle w:val="TableTextMedium"/>
            </w:pPr>
            <w:r>
              <w:t>Reselect it; check source access and definition/filter eligibility. The inline allowlist is not a permission grant.</w:t>
            </w:r>
          </w:p>
        </w:tc>
      </w:tr>
      <w:tr w:rsidR="003C496B" w14:paraId="646D092D" w14:textId="77777777" w:rsidTr="003C496B">
        <w:trPr>
          <w:cnfStyle w:val="000000100000" w:firstRow="0" w:lastRow="0" w:firstColumn="0" w:lastColumn="0" w:oddVBand="0" w:evenVBand="0" w:oddHBand="1" w:evenHBand="0" w:firstRowFirstColumn="0" w:firstRowLastColumn="0" w:lastRowFirstColumn="0" w:lastRowLastColumn="0"/>
        </w:trPr>
        <w:tc>
          <w:tcPr>
            <w:tcW w:w="3186" w:type="dxa"/>
          </w:tcPr>
          <w:p w14:paraId="4B6C8958" w14:textId="77777777" w:rsidR="003C496B" w:rsidRDefault="00FF3014">
            <w:pPr>
              <w:pStyle w:val="TableTextMedium"/>
            </w:pPr>
            <w:r>
              <w:t>Personal query empty</w:t>
            </w:r>
          </w:p>
        </w:tc>
        <w:tc>
          <w:tcPr>
            <w:tcW w:w="5920" w:type="dxa"/>
          </w:tcPr>
          <w:p w14:paraId="1DDDE37E" w14:textId="77777777" w:rsidR="003C496B" w:rsidRDefault="00FF3014">
            <w:pPr>
              <w:pStyle w:val="TableTextMedium"/>
            </w:pPr>
            <w:r>
              <w:t>Verify employee mapping, approved MyData query and normal module permissions.</w:t>
            </w:r>
          </w:p>
        </w:tc>
      </w:tr>
      <w:tr w:rsidR="003C496B" w14:paraId="0F67A08A" w14:textId="77777777" w:rsidTr="003C496B">
        <w:tc>
          <w:tcPr>
            <w:tcW w:w="3186" w:type="dxa"/>
          </w:tcPr>
          <w:p w14:paraId="4605EA39" w14:textId="77777777" w:rsidR="003C496B" w:rsidRDefault="00FF3014">
            <w:pPr>
              <w:pStyle w:val="TableTextMedium"/>
            </w:pPr>
            <w:r>
              <w:t>AI unavailable</w:t>
            </w:r>
          </w:p>
        </w:tc>
        <w:tc>
          <w:tcPr>
            <w:tcW w:w="5920" w:type="dxa"/>
          </w:tcPr>
          <w:p w14:paraId="6BF7759B" w14:textId="77777777" w:rsidR="003C496B" w:rsidRDefault="00FF3014">
            <w:pPr>
              <w:pStyle w:val="TableTextMedium"/>
            </w:pPr>
            <w:r>
              <w:t>Check both feature gates, server configuration and connectivity without exposing secrets.</w:t>
            </w:r>
          </w:p>
        </w:tc>
      </w:tr>
      <w:tr w:rsidR="003C496B" w14:paraId="29A0DE0E" w14:textId="77777777" w:rsidTr="003C496B">
        <w:trPr>
          <w:cnfStyle w:val="000000100000" w:firstRow="0" w:lastRow="0" w:firstColumn="0" w:lastColumn="0" w:oddVBand="0" w:evenVBand="0" w:oddHBand="1" w:evenHBand="0" w:firstRowFirstColumn="0" w:firstRowLastColumn="0" w:lastRowFirstColumn="0" w:lastRowLastColumn="0"/>
        </w:trPr>
        <w:tc>
          <w:tcPr>
            <w:tcW w:w="3186" w:type="dxa"/>
          </w:tcPr>
          <w:p w14:paraId="158690E6" w14:textId="77777777" w:rsidR="003C496B" w:rsidRDefault="00FF3014">
            <w:pPr>
              <w:pStyle w:val="TableTextMedium"/>
            </w:pPr>
            <w:r>
              <w:t>Gaps offer no editor</w:t>
            </w:r>
          </w:p>
        </w:tc>
        <w:tc>
          <w:tcPr>
            <w:tcW w:w="5920" w:type="dxa"/>
          </w:tcPr>
          <w:p w14:paraId="667174F6" w14:textId="77777777" w:rsidR="003C496B" w:rsidRDefault="00FF3014">
            <w:pPr>
              <w:pStyle w:val="TableTextMedium"/>
            </w:pPr>
            <w:r>
              <w:t>Check analytics access plus the additional authoring and draft gates.</w:t>
            </w:r>
          </w:p>
        </w:tc>
      </w:tr>
      <w:tr w:rsidR="003C496B" w14:paraId="7795D356" w14:textId="77777777" w:rsidTr="003C496B">
        <w:tc>
          <w:tcPr>
            <w:tcW w:w="3186" w:type="dxa"/>
          </w:tcPr>
          <w:p w14:paraId="1B738D04" w14:textId="77777777" w:rsidR="003C496B" w:rsidRDefault="00FF3014">
            <w:pPr>
              <w:pStyle w:val="TableTextMedium"/>
            </w:pPr>
            <w:r>
              <w:t>A draft exists but no business record</w:t>
            </w:r>
          </w:p>
        </w:tc>
        <w:tc>
          <w:tcPr>
            <w:tcW w:w="5920" w:type="dxa"/>
          </w:tcPr>
          <w:p w14:paraId="3AF58255" w14:textId="77777777" w:rsidR="003C496B" w:rsidRDefault="00FF3014">
            <w:pPr>
              <w:pStyle w:val="TableTextMedium"/>
            </w:pPr>
            <w:r>
              <w:t>Complete the normal authorised submission in its source screen.</w:t>
            </w:r>
          </w:p>
        </w:tc>
      </w:tr>
    </w:tbl>
    <w:p w14:paraId="49D98FFD" w14:textId="77777777" w:rsidR="003C496B" w:rsidRDefault="00FF3014">
      <w:r>
        <w:t>Maintain reviewed Knowledge owners and source links, measure actual feedback trends and preserve older documentation editions. Recheck settings and access after release or role changes. The companion user guide covers operational tasks; the employee adoption pack intentionally excludes administrator internals.</w:t>
      </w:r>
    </w:p>
    <w:sectPr w:rsidR="003C496B" w:rsidSect="00D85BE4">
      <w:pgSz w:w="11906" w:h="16838"/>
      <w:pgMar w:top="2127" w:right="1400" w:bottom="1702" w:left="1400" w:header="567"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BA49F" w14:textId="77777777" w:rsidR="00FF3014" w:rsidRDefault="00FF3014" w:rsidP="00220934">
      <w:r>
        <w:separator/>
      </w:r>
    </w:p>
  </w:endnote>
  <w:endnote w:type="continuationSeparator" w:id="0">
    <w:p w14:paraId="180D7720" w14:textId="77777777" w:rsidR="00FF3014" w:rsidRDefault="00FF3014" w:rsidP="00220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7E908" w14:textId="77777777" w:rsidR="003C496B" w:rsidRDefault="00FF3014">
    <w:r>
      <w:t xml:space="preserve">HR Focus | Chatbot 2.0 Configuration and Settings Guide | Page </w:t>
    </w: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04E0B" w14:textId="77777777" w:rsidR="00D26234" w:rsidRDefault="00D26234" w:rsidP="00CB76E1">
    <w:pPr>
      <w:pStyle w:val="Footer"/>
      <w:tabs>
        <w:tab w:val="clear" w:pos="9026"/>
        <w:tab w:val="right" w:pos="9600"/>
      </w:tabs>
      <w:ind w:left="-600" w:right="-52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1E7D5" w14:textId="11E198BA" w:rsidR="003C496B" w:rsidRDefault="00FF3014">
    <w:r>
      <w:t xml:space="preserve">HR Focus | Chatbot 2.0 Configuration and Settings Guide | Page </w:t>
    </w:r>
    <w:r>
      <w:fldChar w:fldCharType="begin"/>
    </w:r>
    <w:r>
      <w:instrText>PAGE</w:instrText>
    </w:r>
    <w:r>
      <w:fldChar w:fldCharType="separate"/>
    </w:r>
    <w:r w:rsidR="00755243">
      <w:rPr>
        <w:noProof/>
      </w:rPr>
      <w:t>i</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7A22A" w14:textId="77777777" w:rsidR="00FF3014" w:rsidRDefault="00FF3014" w:rsidP="00220934">
      <w:r>
        <w:separator/>
      </w:r>
    </w:p>
  </w:footnote>
  <w:footnote w:type="continuationSeparator" w:id="0">
    <w:p w14:paraId="58F89A59" w14:textId="77777777" w:rsidR="00FF3014" w:rsidRDefault="00FF3014" w:rsidP="00220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9F04E" w14:textId="77777777" w:rsidR="00D26234" w:rsidRPr="00FD3B59" w:rsidRDefault="006F1198" w:rsidP="00CB76E1">
    <w:pPr>
      <w:ind w:left="-600" w:right="-528"/>
      <w:jc w:val="right"/>
    </w:pPr>
    <w:r>
      <w:rPr>
        <w:noProof/>
      </w:rPr>
      <w:drawing>
        <wp:anchor distT="0" distB="0" distL="114300" distR="114300" simplePos="0" relativeHeight="251677184" behindDoc="1" locked="0" layoutInCell="1" allowOverlap="1" wp14:anchorId="55FCBDE2" wp14:editId="5C0D606A">
          <wp:simplePos x="0" y="0"/>
          <wp:positionH relativeFrom="column">
            <wp:posOffset>-880745</wp:posOffset>
          </wp:positionH>
          <wp:positionV relativeFrom="paragraph">
            <wp:posOffset>-331470</wp:posOffset>
          </wp:positionV>
          <wp:extent cx="7452000" cy="10537202"/>
          <wp:effectExtent l="0" t="0" r="0" b="0"/>
          <wp:wrapNone/>
          <wp:docPr id="1808045589" name="Picture 3" descr="A black screen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87205" name="Picture 3" descr="A black screen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452000" cy="10537202"/>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CD832" w14:textId="77777777" w:rsidR="00D26234" w:rsidRDefault="006F64D8" w:rsidP="00CB76E1">
    <w:pPr>
      <w:pStyle w:val="Header"/>
      <w:tabs>
        <w:tab w:val="clear" w:pos="9026"/>
        <w:tab w:val="right" w:pos="9600"/>
      </w:tabs>
      <w:ind w:left="-600" w:right="-528"/>
      <w:jc w:val="center"/>
    </w:pPr>
    <w:r>
      <w:rPr>
        <w:noProof/>
      </w:rPr>
      <w:drawing>
        <wp:anchor distT="0" distB="0" distL="114300" distR="114300" simplePos="0" relativeHeight="251662848" behindDoc="1" locked="0" layoutInCell="1" allowOverlap="1" wp14:anchorId="31B936E4" wp14:editId="297B86DF">
          <wp:simplePos x="0" y="0"/>
          <wp:positionH relativeFrom="column">
            <wp:posOffset>-869950</wp:posOffset>
          </wp:positionH>
          <wp:positionV relativeFrom="paragraph">
            <wp:posOffset>-340995</wp:posOffset>
          </wp:positionV>
          <wp:extent cx="7452000" cy="10537202"/>
          <wp:effectExtent l="0" t="0" r="0" b="0"/>
          <wp:wrapNone/>
          <wp:docPr id="1733226227" name="Picture 2" descr="A black and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219276" name="Picture 2" descr="A black and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452000" cy="1053720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F15BD"/>
    <w:multiLevelType w:val="hybridMultilevel"/>
    <w:tmpl w:val="58ECC16E"/>
    <w:lvl w:ilvl="0" w:tplc="11C8A17E">
      <w:start w:val="1"/>
      <w:numFmt w:val="decimal"/>
      <w:pStyle w:val="BlockTextReqHeading"/>
      <w:lvlText w:val="Requirement %1:"/>
      <w:lvlJc w:val="left"/>
      <w:pPr>
        <w:ind w:left="1004"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1AD218E5"/>
    <w:multiLevelType w:val="hybridMultilevel"/>
    <w:tmpl w:val="815AC92C"/>
    <w:lvl w:ilvl="0" w:tplc="27A667D6">
      <w:start w:val="1"/>
      <w:numFmt w:val="bullet"/>
      <w:pStyle w:val="ListBullet4"/>
      <w:lvlText w:val=""/>
      <w:lvlJc w:val="left"/>
      <w:pPr>
        <w:ind w:left="1560" w:hanging="360"/>
      </w:pPr>
      <w:rPr>
        <w:rFonts w:ascii="Symbol" w:hAnsi="Symbol" w:hint="default"/>
      </w:rPr>
    </w:lvl>
    <w:lvl w:ilvl="1" w:tplc="1C090003" w:tentative="1">
      <w:start w:val="1"/>
      <w:numFmt w:val="bullet"/>
      <w:lvlText w:val="o"/>
      <w:lvlJc w:val="left"/>
      <w:pPr>
        <w:ind w:left="1929" w:hanging="360"/>
      </w:pPr>
      <w:rPr>
        <w:rFonts w:ascii="Courier New" w:hAnsi="Courier New" w:cs="Courier New" w:hint="default"/>
      </w:rPr>
    </w:lvl>
    <w:lvl w:ilvl="2" w:tplc="1C090005" w:tentative="1">
      <w:start w:val="1"/>
      <w:numFmt w:val="bullet"/>
      <w:lvlText w:val=""/>
      <w:lvlJc w:val="left"/>
      <w:pPr>
        <w:ind w:left="2649" w:hanging="360"/>
      </w:pPr>
      <w:rPr>
        <w:rFonts w:ascii="Wingdings" w:hAnsi="Wingdings" w:hint="default"/>
      </w:rPr>
    </w:lvl>
    <w:lvl w:ilvl="3" w:tplc="1C090001" w:tentative="1">
      <w:start w:val="1"/>
      <w:numFmt w:val="bullet"/>
      <w:lvlText w:val=""/>
      <w:lvlJc w:val="left"/>
      <w:pPr>
        <w:ind w:left="3369" w:hanging="360"/>
      </w:pPr>
      <w:rPr>
        <w:rFonts w:ascii="Symbol" w:hAnsi="Symbol" w:hint="default"/>
      </w:rPr>
    </w:lvl>
    <w:lvl w:ilvl="4" w:tplc="1C090003" w:tentative="1">
      <w:start w:val="1"/>
      <w:numFmt w:val="bullet"/>
      <w:lvlText w:val="o"/>
      <w:lvlJc w:val="left"/>
      <w:pPr>
        <w:ind w:left="4089" w:hanging="360"/>
      </w:pPr>
      <w:rPr>
        <w:rFonts w:ascii="Courier New" w:hAnsi="Courier New" w:cs="Courier New" w:hint="default"/>
      </w:rPr>
    </w:lvl>
    <w:lvl w:ilvl="5" w:tplc="1C090005" w:tentative="1">
      <w:start w:val="1"/>
      <w:numFmt w:val="bullet"/>
      <w:lvlText w:val=""/>
      <w:lvlJc w:val="left"/>
      <w:pPr>
        <w:ind w:left="4809" w:hanging="360"/>
      </w:pPr>
      <w:rPr>
        <w:rFonts w:ascii="Wingdings" w:hAnsi="Wingdings" w:hint="default"/>
      </w:rPr>
    </w:lvl>
    <w:lvl w:ilvl="6" w:tplc="1C090001" w:tentative="1">
      <w:start w:val="1"/>
      <w:numFmt w:val="bullet"/>
      <w:lvlText w:val=""/>
      <w:lvlJc w:val="left"/>
      <w:pPr>
        <w:ind w:left="5529" w:hanging="360"/>
      </w:pPr>
      <w:rPr>
        <w:rFonts w:ascii="Symbol" w:hAnsi="Symbol" w:hint="default"/>
      </w:rPr>
    </w:lvl>
    <w:lvl w:ilvl="7" w:tplc="1C090003" w:tentative="1">
      <w:start w:val="1"/>
      <w:numFmt w:val="bullet"/>
      <w:lvlText w:val="o"/>
      <w:lvlJc w:val="left"/>
      <w:pPr>
        <w:ind w:left="6249" w:hanging="360"/>
      </w:pPr>
      <w:rPr>
        <w:rFonts w:ascii="Courier New" w:hAnsi="Courier New" w:cs="Courier New" w:hint="default"/>
      </w:rPr>
    </w:lvl>
    <w:lvl w:ilvl="8" w:tplc="1C090005" w:tentative="1">
      <w:start w:val="1"/>
      <w:numFmt w:val="bullet"/>
      <w:lvlText w:val=""/>
      <w:lvlJc w:val="left"/>
      <w:pPr>
        <w:ind w:left="6969" w:hanging="360"/>
      </w:pPr>
      <w:rPr>
        <w:rFonts w:ascii="Wingdings" w:hAnsi="Wingdings" w:hint="default"/>
      </w:rPr>
    </w:lvl>
  </w:abstractNum>
  <w:abstractNum w:abstractNumId="2" w15:restartNumberingAfterBreak="0">
    <w:nsid w:val="250E364A"/>
    <w:multiLevelType w:val="hybridMultilevel"/>
    <w:tmpl w:val="262A82FA"/>
    <w:lvl w:ilvl="0" w:tplc="64AA63E0">
      <w:start w:val="1"/>
      <w:numFmt w:val="bullet"/>
      <w:pStyle w:val="BlockListBullet"/>
      <w:lvlText w:val=""/>
      <w:lvlJc w:val="left"/>
      <w:pPr>
        <w:ind w:left="644" w:hanging="360"/>
      </w:pPr>
      <w:rPr>
        <w:rFonts w:ascii="Symbol" w:hAnsi="Symbol" w:hint="default"/>
      </w:rPr>
    </w:lvl>
    <w:lvl w:ilvl="1" w:tplc="1C090003">
      <w:start w:val="1"/>
      <w:numFmt w:val="bullet"/>
      <w:lvlText w:val="o"/>
      <w:lvlJc w:val="left"/>
      <w:pPr>
        <w:ind w:left="1364" w:hanging="360"/>
      </w:pPr>
      <w:rPr>
        <w:rFonts w:ascii="Courier New" w:hAnsi="Courier New" w:cs="Courier New" w:hint="default"/>
      </w:rPr>
    </w:lvl>
    <w:lvl w:ilvl="2" w:tplc="1C090005">
      <w:start w:val="1"/>
      <w:numFmt w:val="bullet"/>
      <w:lvlText w:val=""/>
      <w:lvlJc w:val="left"/>
      <w:pPr>
        <w:ind w:left="2084" w:hanging="360"/>
      </w:pPr>
      <w:rPr>
        <w:rFonts w:ascii="Wingdings" w:hAnsi="Wingdings" w:hint="default"/>
      </w:rPr>
    </w:lvl>
    <w:lvl w:ilvl="3" w:tplc="1C090001" w:tentative="1">
      <w:start w:val="1"/>
      <w:numFmt w:val="bullet"/>
      <w:lvlText w:val=""/>
      <w:lvlJc w:val="left"/>
      <w:pPr>
        <w:ind w:left="2804" w:hanging="360"/>
      </w:pPr>
      <w:rPr>
        <w:rFonts w:ascii="Symbol" w:hAnsi="Symbol" w:hint="default"/>
      </w:rPr>
    </w:lvl>
    <w:lvl w:ilvl="4" w:tplc="1C090003" w:tentative="1">
      <w:start w:val="1"/>
      <w:numFmt w:val="bullet"/>
      <w:lvlText w:val="o"/>
      <w:lvlJc w:val="left"/>
      <w:pPr>
        <w:ind w:left="3524" w:hanging="360"/>
      </w:pPr>
      <w:rPr>
        <w:rFonts w:ascii="Courier New" w:hAnsi="Courier New" w:cs="Courier New" w:hint="default"/>
      </w:rPr>
    </w:lvl>
    <w:lvl w:ilvl="5" w:tplc="1C090005" w:tentative="1">
      <w:start w:val="1"/>
      <w:numFmt w:val="bullet"/>
      <w:lvlText w:val=""/>
      <w:lvlJc w:val="left"/>
      <w:pPr>
        <w:ind w:left="4244" w:hanging="360"/>
      </w:pPr>
      <w:rPr>
        <w:rFonts w:ascii="Wingdings" w:hAnsi="Wingdings" w:hint="default"/>
      </w:rPr>
    </w:lvl>
    <w:lvl w:ilvl="6" w:tplc="1C090001" w:tentative="1">
      <w:start w:val="1"/>
      <w:numFmt w:val="bullet"/>
      <w:lvlText w:val=""/>
      <w:lvlJc w:val="left"/>
      <w:pPr>
        <w:ind w:left="4964" w:hanging="360"/>
      </w:pPr>
      <w:rPr>
        <w:rFonts w:ascii="Symbol" w:hAnsi="Symbol" w:hint="default"/>
      </w:rPr>
    </w:lvl>
    <w:lvl w:ilvl="7" w:tplc="1C090003" w:tentative="1">
      <w:start w:val="1"/>
      <w:numFmt w:val="bullet"/>
      <w:lvlText w:val="o"/>
      <w:lvlJc w:val="left"/>
      <w:pPr>
        <w:ind w:left="5684" w:hanging="360"/>
      </w:pPr>
      <w:rPr>
        <w:rFonts w:ascii="Courier New" w:hAnsi="Courier New" w:cs="Courier New" w:hint="default"/>
      </w:rPr>
    </w:lvl>
    <w:lvl w:ilvl="8" w:tplc="1C090005" w:tentative="1">
      <w:start w:val="1"/>
      <w:numFmt w:val="bullet"/>
      <w:lvlText w:val=""/>
      <w:lvlJc w:val="left"/>
      <w:pPr>
        <w:ind w:left="6404" w:hanging="360"/>
      </w:pPr>
      <w:rPr>
        <w:rFonts w:ascii="Wingdings" w:hAnsi="Wingdings" w:hint="default"/>
      </w:rPr>
    </w:lvl>
  </w:abstractNum>
  <w:abstractNum w:abstractNumId="3" w15:restartNumberingAfterBreak="0">
    <w:nsid w:val="40D143B1"/>
    <w:multiLevelType w:val="multilevel"/>
    <w:tmpl w:val="73781E0E"/>
    <w:lvl w:ilvl="0">
      <w:start w:val="1"/>
      <w:numFmt w:val="decimal"/>
      <w:pStyle w:val="Heading1Numbered"/>
      <w:suff w:val="space"/>
      <w:lvlText w:val="%1."/>
      <w:lvlJc w:val="left"/>
      <w:pPr>
        <w:ind w:left="284" w:hanging="284"/>
      </w:pPr>
      <w:rPr>
        <w:rFonts w:hint="default"/>
      </w:rPr>
    </w:lvl>
    <w:lvl w:ilvl="1">
      <w:start w:val="1"/>
      <w:numFmt w:val="decimal"/>
      <w:pStyle w:val="Heading2Numbered"/>
      <w:suff w:val="space"/>
      <w:lvlText w:val="%1.%2."/>
      <w:lvlJc w:val="left"/>
      <w:pPr>
        <w:ind w:left="641" w:hanging="284"/>
      </w:pPr>
      <w:rPr>
        <w:rFonts w:hint="default"/>
      </w:rPr>
    </w:lvl>
    <w:lvl w:ilvl="2">
      <w:start w:val="1"/>
      <w:numFmt w:val="decimal"/>
      <w:pStyle w:val="Heading3Numbered"/>
      <w:suff w:val="space"/>
      <w:lvlText w:val="%1.%2.%3."/>
      <w:lvlJc w:val="left"/>
      <w:pPr>
        <w:ind w:left="3402" w:hanging="284"/>
      </w:pPr>
      <w:rPr>
        <w:rFonts w:hint="default"/>
      </w:rPr>
    </w:lvl>
    <w:lvl w:ilvl="3">
      <w:start w:val="1"/>
      <w:numFmt w:val="decimal"/>
      <w:pStyle w:val="Heading4Numbered"/>
      <w:suff w:val="space"/>
      <w:lvlText w:val="%1.%2.%3.%4."/>
      <w:lvlJc w:val="left"/>
      <w:pPr>
        <w:ind w:left="1355" w:hanging="284"/>
      </w:pPr>
      <w:rPr>
        <w:rFonts w:hint="default"/>
      </w:rPr>
    </w:lvl>
    <w:lvl w:ilvl="4">
      <w:start w:val="1"/>
      <w:numFmt w:val="decimal"/>
      <w:pStyle w:val="Heading5Numbered"/>
      <w:suff w:val="space"/>
      <w:lvlText w:val="%1.%2.%3.%4.%5."/>
      <w:lvlJc w:val="left"/>
      <w:pPr>
        <w:ind w:left="1712" w:hanging="284"/>
      </w:pPr>
      <w:rPr>
        <w:rFonts w:hint="default"/>
      </w:rPr>
    </w:lvl>
    <w:lvl w:ilvl="5">
      <w:start w:val="1"/>
      <w:numFmt w:val="lowerRoman"/>
      <w:lvlText w:val="(%6)"/>
      <w:lvlJc w:val="left"/>
      <w:pPr>
        <w:ind w:left="2069" w:hanging="284"/>
      </w:pPr>
      <w:rPr>
        <w:rFonts w:hint="default"/>
      </w:rPr>
    </w:lvl>
    <w:lvl w:ilvl="6">
      <w:start w:val="1"/>
      <w:numFmt w:val="decimal"/>
      <w:lvlText w:val="%7."/>
      <w:lvlJc w:val="left"/>
      <w:pPr>
        <w:ind w:left="2426" w:hanging="284"/>
      </w:pPr>
      <w:rPr>
        <w:rFonts w:hint="default"/>
      </w:rPr>
    </w:lvl>
    <w:lvl w:ilvl="7">
      <w:start w:val="1"/>
      <w:numFmt w:val="lowerLetter"/>
      <w:lvlText w:val="%8."/>
      <w:lvlJc w:val="left"/>
      <w:pPr>
        <w:ind w:left="2783" w:hanging="284"/>
      </w:pPr>
      <w:rPr>
        <w:rFonts w:hint="default"/>
      </w:rPr>
    </w:lvl>
    <w:lvl w:ilvl="8">
      <w:start w:val="1"/>
      <w:numFmt w:val="lowerRoman"/>
      <w:lvlText w:val="%9."/>
      <w:lvlJc w:val="left"/>
      <w:pPr>
        <w:ind w:left="3140" w:hanging="284"/>
      </w:pPr>
      <w:rPr>
        <w:rFonts w:hint="default"/>
      </w:rPr>
    </w:lvl>
  </w:abstractNum>
  <w:abstractNum w:abstractNumId="4" w15:restartNumberingAfterBreak="0">
    <w:nsid w:val="493236CE"/>
    <w:multiLevelType w:val="multilevel"/>
    <w:tmpl w:val="D7D234E0"/>
    <w:lvl w:ilvl="0">
      <w:start w:val="1"/>
      <w:numFmt w:val="upperLetter"/>
      <w:pStyle w:val="AddendumHeading1"/>
      <w:suff w:val="space"/>
      <w:lvlText w:val="Addendum %1:"/>
      <w:lvlJc w:val="left"/>
      <w:pPr>
        <w:ind w:left="284" w:hanging="284"/>
      </w:pPr>
      <w:rPr>
        <w:rFonts w:hint="default"/>
      </w:rPr>
    </w:lvl>
    <w:lvl w:ilvl="1">
      <w:start w:val="1"/>
      <w:numFmt w:val="decimal"/>
      <w:pStyle w:val="AddendumHeading2"/>
      <w:suff w:val="space"/>
      <w:lvlText w:val="%1.%2."/>
      <w:lvlJc w:val="left"/>
      <w:pPr>
        <w:ind w:left="641" w:hanging="284"/>
      </w:pPr>
      <w:rPr>
        <w:rFonts w:hint="default"/>
      </w:rPr>
    </w:lvl>
    <w:lvl w:ilvl="2">
      <w:start w:val="1"/>
      <w:numFmt w:val="decimal"/>
      <w:pStyle w:val="AddendumHeading3"/>
      <w:suff w:val="space"/>
      <w:lvlText w:val="%1.%2.%3."/>
      <w:lvlJc w:val="left"/>
      <w:pPr>
        <w:ind w:left="998" w:hanging="284"/>
      </w:pPr>
      <w:rPr>
        <w:rFonts w:hint="default"/>
      </w:rPr>
    </w:lvl>
    <w:lvl w:ilvl="3">
      <w:start w:val="1"/>
      <w:numFmt w:val="decimal"/>
      <w:pStyle w:val="AddendumHeading4"/>
      <w:suff w:val="space"/>
      <w:lvlText w:val="%1.%2.%3.%4."/>
      <w:lvlJc w:val="left"/>
      <w:pPr>
        <w:ind w:left="1355" w:hanging="284"/>
      </w:pPr>
      <w:rPr>
        <w:rFonts w:hint="default"/>
      </w:rPr>
    </w:lvl>
    <w:lvl w:ilvl="4">
      <w:start w:val="1"/>
      <w:numFmt w:val="decimal"/>
      <w:pStyle w:val="AddendumHeading5"/>
      <w:suff w:val="space"/>
      <w:lvlText w:val="%1.%2.%3.%4.%5."/>
      <w:lvlJc w:val="left"/>
      <w:pPr>
        <w:ind w:left="1712" w:hanging="284"/>
      </w:pPr>
      <w:rPr>
        <w:rFonts w:hint="default"/>
      </w:rPr>
    </w:lvl>
    <w:lvl w:ilvl="5">
      <w:start w:val="1"/>
      <w:numFmt w:val="lowerRoman"/>
      <w:lvlText w:val="(%6)"/>
      <w:lvlJc w:val="left"/>
      <w:pPr>
        <w:ind w:left="2069" w:hanging="284"/>
      </w:pPr>
      <w:rPr>
        <w:rFonts w:hint="default"/>
      </w:rPr>
    </w:lvl>
    <w:lvl w:ilvl="6">
      <w:start w:val="1"/>
      <w:numFmt w:val="decimal"/>
      <w:lvlText w:val="%7."/>
      <w:lvlJc w:val="left"/>
      <w:pPr>
        <w:ind w:left="2426" w:hanging="284"/>
      </w:pPr>
      <w:rPr>
        <w:rFonts w:hint="default"/>
      </w:rPr>
    </w:lvl>
    <w:lvl w:ilvl="7">
      <w:start w:val="1"/>
      <w:numFmt w:val="lowerLetter"/>
      <w:lvlText w:val="%8."/>
      <w:lvlJc w:val="left"/>
      <w:pPr>
        <w:ind w:left="2783" w:hanging="284"/>
      </w:pPr>
      <w:rPr>
        <w:rFonts w:hint="default"/>
      </w:rPr>
    </w:lvl>
    <w:lvl w:ilvl="8">
      <w:start w:val="1"/>
      <w:numFmt w:val="lowerRoman"/>
      <w:lvlText w:val="%9."/>
      <w:lvlJc w:val="left"/>
      <w:pPr>
        <w:ind w:left="3140" w:hanging="284"/>
      </w:pPr>
      <w:rPr>
        <w:rFonts w:hint="default"/>
      </w:rPr>
    </w:lvl>
  </w:abstractNum>
  <w:abstractNum w:abstractNumId="5" w15:restartNumberingAfterBreak="0">
    <w:nsid w:val="4A9D2BF3"/>
    <w:multiLevelType w:val="multilevel"/>
    <w:tmpl w:val="9C08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A25246"/>
    <w:multiLevelType w:val="multilevel"/>
    <w:tmpl w:val="D6226EA4"/>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20" w:hanging="360"/>
      </w:pPr>
      <w:rPr>
        <w:rFonts w:hint="default"/>
      </w:rPr>
    </w:lvl>
    <w:lvl w:ilvl="2">
      <w:start w:val="1"/>
      <w:numFmt w:val="decimal"/>
      <w:pStyle w:val="ListNumber3"/>
      <w:lvlText w:val="%1.%2.%3."/>
      <w:lvlJc w:val="left"/>
      <w:pPr>
        <w:ind w:left="1080" w:hanging="360"/>
      </w:pPr>
      <w:rPr>
        <w:rFonts w:hint="default"/>
      </w:rPr>
    </w:lvl>
    <w:lvl w:ilvl="3">
      <w:start w:val="1"/>
      <w:numFmt w:val="decimal"/>
      <w:pStyle w:val="ListNumber4"/>
      <w:lvlText w:val="%1.%2.%3.%4."/>
      <w:lvlJc w:val="left"/>
      <w:pPr>
        <w:ind w:left="1440" w:hanging="360"/>
      </w:pPr>
      <w:rPr>
        <w:rFonts w:hint="default"/>
      </w:rPr>
    </w:lvl>
    <w:lvl w:ilvl="4">
      <w:start w:val="1"/>
      <w:numFmt w:val="decimal"/>
      <w:pStyle w:val="ListNumber5"/>
      <w:lvlText w:val="%1.%2.%3.%4.%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6C168C5"/>
    <w:multiLevelType w:val="multilevel"/>
    <w:tmpl w:val="13DAD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8F5879"/>
    <w:multiLevelType w:val="hybridMultilevel"/>
    <w:tmpl w:val="A49CA658"/>
    <w:lvl w:ilvl="0" w:tplc="2AB4B4B4">
      <w:start w:val="1"/>
      <w:numFmt w:val="bullet"/>
      <w:pStyle w:val="ListBullet"/>
      <w:lvlText w:val=""/>
      <w:lvlJc w:val="left"/>
      <w:pPr>
        <w:ind w:left="501" w:hanging="360"/>
      </w:pPr>
      <w:rPr>
        <w:rFonts w:ascii="Symbol" w:hAnsi="Symbol" w:hint="default"/>
      </w:rPr>
    </w:lvl>
    <w:lvl w:ilvl="1" w:tplc="21A62FFE">
      <w:start w:val="1"/>
      <w:numFmt w:val="bullet"/>
      <w:lvlText w:val="o"/>
      <w:lvlJc w:val="left"/>
      <w:pPr>
        <w:ind w:left="1440" w:hanging="360"/>
      </w:pPr>
      <w:rPr>
        <w:rFonts w:ascii="Courier New" w:hAnsi="Courier New" w:cs="Courier New" w:hint="default"/>
      </w:rPr>
    </w:lvl>
    <w:lvl w:ilvl="2" w:tplc="A2C83C22" w:tentative="1">
      <w:start w:val="1"/>
      <w:numFmt w:val="bullet"/>
      <w:lvlText w:val=""/>
      <w:lvlJc w:val="left"/>
      <w:pPr>
        <w:ind w:left="2160" w:hanging="360"/>
      </w:pPr>
      <w:rPr>
        <w:rFonts w:ascii="Wingdings" w:hAnsi="Wingdings" w:hint="default"/>
      </w:rPr>
    </w:lvl>
    <w:lvl w:ilvl="3" w:tplc="2E061782" w:tentative="1">
      <w:start w:val="1"/>
      <w:numFmt w:val="bullet"/>
      <w:lvlText w:val=""/>
      <w:lvlJc w:val="left"/>
      <w:pPr>
        <w:ind w:left="2880" w:hanging="360"/>
      </w:pPr>
      <w:rPr>
        <w:rFonts w:ascii="Symbol" w:hAnsi="Symbol" w:hint="default"/>
      </w:rPr>
    </w:lvl>
    <w:lvl w:ilvl="4" w:tplc="2DE04220" w:tentative="1">
      <w:start w:val="1"/>
      <w:numFmt w:val="bullet"/>
      <w:lvlText w:val="o"/>
      <w:lvlJc w:val="left"/>
      <w:pPr>
        <w:ind w:left="3600" w:hanging="360"/>
      </w:pPr>
      <w:rPr>
        <w:rFonts w:ascii="Courier New" w:hAnsi="Courier New" w:cs="Courier New" w:hint="default"/>
      </w:rPr>
    </w:lvl>
    <w:lvl w:ilvl="5" w:tplc="5666107E" w:tentative="1">
      <w:start w:val="1"/>
      <w:numFmt w:val="bullet"/>
      <w:lvlText w:val=""/>
      <w:lvlJc w:val="left"/>
      <w:pPr>
        <w:ind w:left="4320" w:hanging="360"/>
      </w:pPr>
      <w:rPr>
        <w:rFonts w:ascii="Wingdings" w:hAnsi="Wingdings" w:hint="default"/>
      </w:rPr>
    </w:lvl>
    <w:lvl w:ilvl="6" w:tplc="01B03D14" w:tentative="1">
      <w:start w:val="1"/>
      <w:numFmt w:val="bullet"/>
      <w:lvlText w:val=""/>
      <w:lvlJc w:val="left"/>
      <w:pPr>
        <w:ind w:left="5040" w:hanging="360"/>
      </w:pPr>
      <w:rPr>
        <w:rFonts w:ascii="Symbol" w:hAnsi="Symbol" w:hint="default"/>
      </w:rPr>
    </w:lvl>
    <w:lvl w:ilvl="7" w:tplc="8564EB2C" w:tentative="1">
      <w:start w:val="1"/>
      <w:numFmt w:val="bullet"/>
      <w:lvlText w:val="o"/>
      <w:lvlJc w:val="left"/>
      <w:pPr>
        <w:ind w:left="5760" w:hanging="360"/>
      </w:pPr>
      <w:rPr>
        <w:rFonts w:ascii="Courier New" w:hAnsi="Courier New" w:cs="Courier New" w:hint="default"/>
      </w:rPr>
    </w:lvl>
    <w:lvl w:ilvl="8" w:tplc="78109D2A" w:tentative="1">
      <w:start w:val="1"/>
      <w:numFmt w:val="bullet"/>
      <w:lvlText w:val=""/>
      <w:lvlJc w:val="left"/>
      <w:pPr>
        <w:ind w:left="6480" w:hanging="360"/>
      </w:pPr>
      <w:rPr>
        <w:rFonts w:ascii="Wingdings" w:hAnsi="Wingdings" w:hint="default"/>
      </w:rPr>
    </w:lvl>
  </w:abstractNum>
  <w:abstractNum w:abstractNumId="9" w15:restartNumberingAfterBreak="0">
    <w:nsid w:val="64D04999"/>
    <w:multiLevelType w:val="hybridMultilevel"/>
    <w:tmpl w:val="EB98AF64"/>
    <w:lvl w:ilvl="0" w:tplc="41CC8658">
      <w:start w:val="1"/>
      <w:numFmt w:val="bullet"/>
      <w:pStyle w:val="ListBullet3"/>
      <w:lvlText w:val=""/>
      <w:lvlJc w:val="left"/>
      <w:pPr>
        <w:ind w:left="1200" w:hanging="360"/>
      </w:pPr>
      <w:rPr>
        <w:rFonts w:ascii="Symbol" w:hAnsi="Symbol" w:hint="default"/>
      </w:rPr>
    </w:lvl>
    <w:lvl w:ilvl="1" w:tplc="1C090003" w:tentative="1">
      <w:start w:val="1"/>
      <w:numFmt w:val="bullet"/>
      <w:lvlText w:val="o"/>
      <w:lvlJc w:val="left"/>
      <w:pPr>
        <w:ind w:left="1646" w:hanging="360"/>
      </w:pPr>
      <w:rPr>
        <w:rFonts w:ascii="Courier New" w:hAnsi="Courier New" w:cs="Courier New" w:hint="default"/>
      </w:rPr>
    </w:lvl>
    <w:lvl w:ilvl="2" w:tplc="1C090005" w:tentative="1">
      <w:start w:val="1"/>
      <w:numFmt w:val="bullet"/>
      <w:lvlText w:val=""/>
      <w:lvlJc w:val="left"/>
      <w:pPr>
        <w:ind w:left="2366" w:hanging="360"/>
      </w:pPr>
      <w:rPr>
        <w:rFonts w:ascii="Wingdings" w:hAnsi="Wingdings" w:hint="default"/>
      </w:rPr>
    </w:lvl>
    <w:lvl w:ilvl="3" w:tplc="1C090001" w:tentative="1">
      <w:start w:val="1"/>
      <w:numFmt w:val="bullet"/>
      <w:lvlText w:val=""/>
      <w:lvlJc w:val="left"/>
      <w:pPr>
        <w:ind w:left="3086" w:hanging="360"/>
      </w:pPr>
      <w:rPr>
        <w:rFonts w:ascii="Symbol" w:hAnsi="Symbol" w:hint="default"/>
      </w:rPr>
    </w:lvl>
    <w:lvl w:ilvl="4" w:tplc="1C090003" w:tentative="1">
      <w:start w:val="1"/>
      <w:numFmt w:val="bullet"/>
      <w:lvlText w:val="o"/>
      <w:lvlJc w:val="left"/>
      <w:pPr>
        <w:ind w:left="3806" w:hanging="360"/>
      </w:pPr>
      <w:rPr>
        <w:rFonts w:ascii="Courier New" w:hAnsi="Courier New" w:cs="Courier New" w:hint="default"/>
      </w:rPr>
    </w:lvl>
    <w:lvl w:ilvl="5" w:tplc="1C090005" w:tentative="1">
      <w:start w:val="1"/>
      <w:numFmt w:val="bullet"/>
      <w:lvlText w:val=""/>
      <w:lvlJc w:val="left"/>
      <w:pPr>
        <w:ind w:left="4526" w:hanging="360"/>
      </w:pPr>
      <w:rPr>
        <w:rFonts w:ascii="Wingdings" w:hAnsi="Wingdings" w:hint="default"/>
      </w:rPr>
    </w:lvl>
    <w:lvl w:ilvl="6" w:tplc="1C090001" w:tentative="1">
      <w:start w:val="1"/>
      <w:numFmt w:val="bullet"/>
      <w:lvlText w:val=""/>
      <w:lvlJc w:val="left"/>
      <w:pPr>
        <w:ind w:left="5246" w:hanging="360"/>
      </w:pPr>
      <w:rPr>
        <w:rFonts w:ascii="Symbol" w:hAnsi="Symbol" w:hint="default"/>
      </w:rPr>
    </w:lvl>
    <w:lvl w:ilvl="7" w:tplc="1C090003" w:tentative="1">
      <w:start w:val="1"/>
      <w:numFmt w:val="bullet"/>
      <w:lvlText w:val="o"/>
      <w:lvlJc w:val="left"/>
      <w:pPr>
        <w:ind w:left="5966" w:hanging="360"/>
      </w:pPr>
      <w:rPr>
        <w:rFonts w:ascii="Courier New" w:hAnsi="Courier New" w:cs="Courier New" w:hint="default"/>
      </w:rPr>
    </w:lvl>
    <w:lvl w:ilvl="8" w:tplc="1C090005" w:tentative="1">
      <w:start w:val="1"/>
      <w:numFmt w:val="bullet"/>
      <w:lvlText w:val=""/>
      <w:lvlJc w:val="left"/>
      <w:pPr>
        <w:ind w:left="6686" w:hanging="360"/>
      </w:pPr>
      <w:rPr>
        <w:rFonts w:ascii="Wingdings" w:hAnsi="Wingdings" w:hint="default"/>
      </w:rPr>
    </w:lvl>
  </w:abstractNum>
  <w:abstractNum w:abstractNumId="10" w15:restartNumberingAfterBreak="0">
    <w:nsid w:val="6C6A64CF"/>
    <w:multiLevelType w:val="hybridMultilevel"/>
    <w:tmpl w:val="C13A757C"/>
    <w:lvl w:ilvl="0" w:tplc="6FA6C79E">
      <w:start w:val="1"/>
      <w:numFmt w:val="decimal"/>
      <w:pStyle w:val="ListNumberRequirement"/>
      <w:lvlText w:val="Req %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75AC09B1"/>
    <w:multiLevelType w:val="hybridMultilevel"/>
    <w:tmpl w:val="F8AEB36E"/>
    <w:lvl w:ilvl="0" w:tplc="1B5055DA">
      <w:start w:val="1"/>
      <w:numFmt w:val="bullet"/>
      <w:pStyle w:val="TableBullet"/>
      <w:lvlText w:val=""/>
      <w:lvlJc w:val="left"/>
      <w:pPr>
        <w:ind w:left="502" w:hanging="360"/>
      </w:pPr>
      <w:rPr>
        <w:rFonts w:ascii="Symbol" w:hAnsi="Symbol" w:hint="default"/>
      </w:rPr>
    </w:lvl>
    <w:lvl w:ilvl="1" w:tplc="1A9A0DD0" w:tentative="1">
      <w:start w:val="1"/>
      <w:numFmt w:val="bullet"/>
      <w:lvlText w:val="o"/>
      <w:lvlJc w:val="left"/>
      <w:pPr>
        <w:ind w:left="1440" w:hanging="360"/>
      </w:pPr>
      <w:rPr>
        <w:rFonts w:ascii="Courier New" w:hAnsi="Courier New" w:cs="Courier New" w:hint="default"/>
      </w:rPr>
    </w:lvl>
    <w:lvl w:ilvl="2" w:tplc="2F4E3D10" w:tentative="1">
      <w:start w:val="1"/>
      <w:numFmt w:val="bullet"/>
      <w:lvlText w:val=""/>
      <w:lvlJc w:val="left"/>
      <w:pPr>
        <w:ind w:left="2160" w:hanging="360"/>
      </w:pPr>
      <w:rPr>
        <w:rFonts w:ascii="Wingdings" w:hAnsi="Wingdings" w:hint="default"/>
      </w:rPr>
    </w:lvl>
    <w:lvl w:ilvl="3" w:tplc="F5C63372" w:tentative="1">
      <w:start w:val="1"/>
      <w:numFmt w:val="bullet"/>
      <w:lvlText w:val=""/>
      <w:lvlJc w:val="left"/>
      <w:pPr>
        <w:ind w:left="2880" w:hanging="360"/>
      </w:pPr>
      <w:rPr>
        <w:rFonts w:ascii="Symbol" w:hAnsi="Symbol" w:hint="default"/>
      </w:rPr>
    </w:lvl>
    <w:lvl w:ilvl="4" w:tplc="103421FA" w:tentative="1">
      <w:start w:val="1"/>
      <w:numFmt w:val="bullet"/>
      <w:lvlText w:val="o"/>
      <w:lvlJc w:val="left"/>
      <w:pPr>
        <w:ind w:left="3600" w:hanging="360"/>
      </w:pPr>
      <w:rPr>
        <w:rFonts w:ascii="Courier New" w:hAnsi="Courier New" w:cs="Courier New" w:hint="default"/>
      </w:rPr>
    </w:lvl>
    <w:lvl w:ilvl="5" w:tplc="C36455F2" w:tentative="1">
      <w:start w:val="1"/>
      <w:numFmt w:val="bullet"/>
      <w:lvlText w:val=""/>
      <w:lvlJc w:val="left"/>
      <w:pPr>
        <w:ind w:left="4320" w:hanging="360"/>
      </w:pPr>
      <w:rPr>
        <w:rFonts w:ascii="Wingdings" w:hAnsi="Wingdings" w:hint="default"/>
      </w:rPr>
    </w:lvl>
    <w:lvl w:ilvl="6" w:tplc="9FD0749A" w:tentative="1">
      <w:start w:val="1"/>
      <w:numFmt w:val="bullet"/>
      <w:lvlText w:val=""/>
      <w:lvlJc w:val="left"/>
      <w:pPr>
        <w:ind w:left="5040" w:hanging="360"/>
      </w:pPr>
      <w:rPr>
        <w:rFonts w:ascii="Symbol" w:hAnsi="Symbol" w:hint="default"/>
      </w:rPr>
    </w:lvl>
    <w:lvl w:ilvl="7" w:tplc="CA16468A" w:tentative="1">
      <w:start w:val="1"/>
      <w:numFmt w:val="bullet"/>
      <w:lvlText w:val="o"/>
      <w:lvlJc w:val="left"/>
      <w:pPr>
        <w:ind w:left="5760" w:hanging="360"/>
      </w:pPr>
      <w:rPr>
        <w:rFonts w:ascii="Courier New" w:hAnsi="Courier New" w:cs="Courier New" w:hint="default"/>
      </w:rPr>
    </w:lvl>
    <w:lvl w:ilvl="8" w:tplc="87BCBB70" w:tentative="1">
      <w:start w:val="1"/>
      <w:numFmt w:val="bullet"/>
      <w:lvlText w:val=""/>
      <w:lvlJc w:val="left"/>
      <w:pPr>
        <w:ind w:left="6480" w:hanging="360"/>
      </w:pPr>
      <w:rPr>
        <w:rFonts w:ascii="Wingdings" w:hAnsi="Wingdings" w:hint="default"/>
      </w:rPr>
    </w:lvl>
  </w:abstractNum>
  <w:abstractNum w:abstractNumId="12" w15:restartNumberingAfterBreak="0">
    <w:nsid w:val="7BD57C6E"/>
    <w:multiLevelType w:val="hybridMultilevel"/>
    <w:tmpl w:val="20FA9ED6"/>
    <w:lvl w:ilvl="0" w:tplc="18AAB668">
      <w:start w:val="1"/>
      <w:numFmt w:val="bullet"/>
      <w:pStyle w:val="ListBullet5"/>
      <w:lvlText w:val=""/>
      <w:lvlJc w:val="left"/>
      <w:pPr>
        <w:ind w:left="2271" w:hanging="360"/>
      </w:pPr>
      <w:rPr>
        <w:rFonts w:ascii="Symbol" w:hAnsi="Symbol" w:hint="default"/>
      </w:rPr>
    </w:lvl>
    <w:lvl w:ilvl="1" w:tplc="1C090003" w:tentative="1">
      <w:start w:val="1"/>
      <w:numFmt w:val="bullet"/>
      <w:lvlText w:val="o"/>
      <w:lvlJc w:val="left"/>
      <w:pPr>
        <w:ind w:left="2212" w:hanging="360"/>
      </w:pPr>
      <w:rPr>
        <w:rFonts w:ascii="Courier New" w:hAnsi="Courier New" w:cs="Courier New" w:hint="default"/>
      </w:rPr>
    </w:lvl>
    <w:lvl w:ilvl="2" w:tplc="1C090005" w:tentative="1">
      <w:start w:val="1"/>
      <w:numFmt w:val="bullet"/>
      <w:lvlText w:val=""/>
      <w:lvlJc w:val="left"/>
      <w:pPr>
        <w:ind w:left="2932" w:hanging="360"/>
      </w:pPr>
      <w:rPr>
        <w:rFonts w:ascii="Wingdings" w:hAnsi="Wingdings" w:hint="default"/>
      </w:rPr>
    </w:lvl>
    <w:lvl w:ilvl="3" w:tplc="1C090001" w:tentative="1">
      <w:start w:val="1"/>
      <w:numFmt w:val="bullet"/>
      <w:lvlText w:val=""/>
      <w:lvlJc w:val="left"/>
      <w:pPr>
        <w:ind w:left="3652" w:hanging="360"/>
      </w:pPr>
      <w:rPr>
        <w:rFonts w:ascii="Symbol" w:hAnsi="Symbol" w:hint="default"/>
      </w:rPr>
    </w:lvl>
    <w:lvl w:ilvl="4" w:tplc="1C090003" w:tentative="1">
      <w:start w:val="1"/>
      <w:numFmt w:val="bullet"/>
      <w:lvlText w:val="o"/>
      <w:lvlJc w:val="left"/>
      <w:pPr>
        <w:ind w:left="4372" w:hanging="360"/>
      </w:pPr>
      <w:rPr>
        <w:rFonts w:ascii="Courier New" w:hAnsi="Courier New" w:cs="Courier New" w:hint="default"/>
      </w:rPr>
    </w:lvl>
    <w:lvl w:ilvl="5" w:tplc="1C090005" w:tentative="1">
      <w:start w:val="1"/>
      <w:numFmt w:val="bullet"/>
      <w:lvlText w:val=""/>
      <w:lvlJc w:val="left"/>
      <w:pPr>
        <w:ind w:left="5092" w:hanging="360"/>
      </w:pPr>
      <w:rPr>
        <w:rFonts w:ascii="Wingdings" w:hAnsi="Wingdings" w:hint="default"/>
      </w:rPr>
    </w:lvl>
    <w:lvl w:ilvl="6" w:tplc="1C090001" w:tentative="1">
      <w:start w:val="1"/>
      <w:numFmt w:val="bullet"/>
      <w:lvlText w:val=""/>
      <w:lvlJc w:val="left"/>
      <w:pPr>
        <w:ind w:left="5812" w:hanging="360"/>
      </w:pPr>
      <w:rPr>
        <w:rFonts w:ascii="Symbol" w:hAnsi="Symbol" w:hint="default"/>
      </w:rPr>
    </w:lvl>
    <w:lvl w:ilvl="7" w:tplc="1C090003" w:tentative="1">
      <w:start w:val="1"/>
      <w:numFmt w:val="bullet"/>
      <w:lvlText w:val="o"/>
      <w:lvlJc w:val="left"/>
      <w:pPr>
        <w:ind w:left="6532" w:hanging="360"/>
      </w:pPr>
      <w:rPr>
        <w:rFonts w:ascii="Courier New" w:hAnsi="Courier New" w:cs="Courier New" w:hint="default"/>
      </w:rPr>
    </w:lvl>
    <w:lvl w:ilvl="8" w:tplc="1C090005" w:tentative="1">
      <w:start w:val="1"/>
      <w:numFmt w:val="bullet"/>
      <w:lvlText w:val=""/>
      <w:lvlJc w:val="left"/>
      <w:pPr>
        <w:ind w:left="7252" w:hanging="360"/>
      </w:pPr>
      <w:rPr>
        <w:rFonts w:ascii="Wingdings" w:hAnsi="Wingdings" w:hint="default"/>
      </w:rPr>
    </w:lvl>
  </w:abstractNum>
  <w:num w:numId="1" w16cid:durableId="717171337">
    <w:abstractNumId w:val="4"/>
  </w:num>
  <w:num w:numId="2" w16cid:durableId="123499753">
    <w:abstractNumId w:val="2"/>
  </w:num>
  <w:num w:numId="3" w16cid:durableId="1638147471">
    <w:abstractNumId w:val="0"/>
  </w:num>
  <w:num w:numId="4" w16cid:durableId="1897080744">
    <w:abstractNumId w:val="3"/>
  </w:num>
  <w:num w:numId="5" w16cid:durableId="1631473037">
    <w:abstractNumId w:val="8"/>
  </w:num>
  <w:num w:numId="6" w16cid:durableId="1542085294">
    <w:abstractNumId w:val="9"/>
  </w:num>
  <w:num w:numId="7" w16cid:durableId="2034919890">
    <w:abstractNumId w:val="1"/>
  </w:num>
  <w:num w:numId="8" w16cid:durableId="1815483029">
    <w:abstractNumId w:val="12"/>
  </w:num>
  <w:num w:numId="9" w16cid:durableId="1093747916">
    <w:abstractNumId w:val="10"/>
  </w:num>
  <w:num w:numId="10" w16cid:durableId="86076309">
    <w:abstractNumId w:val="6"/>
  </w:num>
  <w:num w:numId="11" w16cid:durableId="2041205525">
    <w:abstractNumId w:val="11"/>
  </w:num>
  <w:num w:numId="12" w16cid:durableId="1485663901">
    <w:abstractNumId w:val="5"/>
  </w:num>
  <w:num w:numId="13" w16cid:durableId="1616018300">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68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126"/>
    <w:rsid w:val="000008A7"/>
    <w:rsid w:val="00000961"/>
    <w:rsid w:val="00005C3F"/>
    <w:rsid w:val="00005C77"/>
    <w:rsid w:val="00011E3B"/>
    <w:rsid w:val="00022904"/>
    <w:rsid w:val="00030AB8"/>
    <w:rsid w:val="00032E4C"/>
    <w:rsid w:val="00037E61"/>
    <w:rsid w:val="00042ED9"/>
    <w:rsid w:val="000449AE"/>
    <w:rsid w:val="000550F2"/>
    <w:rsid w:val="00057AD7"/>
    <w:rsid w:val="00063801"/>
    <w:rsid w:val="00064EFD"/>
    <w:rsid w:val="0006796F"/>
    <w:rsid w:val="000707CB"/>
    <w:rsid w:val="00075FC7"/>
    <w:rsid w:val="00076720"/>
    <w:rsid w:val="00084286"/>
    <w:rsid w:val="0008507A"/>
    <w:rsid w:val="00086789"/>
    <w:rsid w:val="00091781"/>
    <w:rsid w:val="00093174"/>
    <w:rsid w:val="000973CD"/>
    <w:rsid w:val="000A47AC"/>
    <w:rsid w:val="000B5EE5"/>
    <w:rsid w:val="000C35AE"/>
    <w:rsid w:val="000C392B"/>
    <w:rsid w:val="000C3F31"/>
    <w:rsid w:val="000D326D"/>
    <w:rsid w:val="000E2705"/>
    <w:rsid w:val="000E3625"/>
    <w:rsid w:val="000F0D5F"/>
    <w:rsid w:val="000F60EE"/>
    <w:rsid w:val="000F7186"/>
    <w:rsid w:val="000F71E4"/>
    <w:rsid w:val="000F7C62"/>
    <w:rsid w:val="00113FD5"/>
    <w:rsid w:val="00116612"/>
    <w:rsid w:val="00120C5E"/>
    <w:rsid w:val="00125FAF"/>
    <w:rsid w:val="00137B95"/>
    <w:rsid w:val="001410F1"/>
    <w:rsid w:val="00144CDF"/>
    <w:rsid w:val="00161509"/>
    <w:rsid w:val="00165E56"/>
    <w:rsid w:val="00170D2C"/>
    <w:rsid w:val="00171A4D"/>
    <w:rsid w:val="001746DE"/>
    <w:rsid w:val="0017583B"/>
    <w:rsid w:val="00177902"/>
    <w:rsid w:val="00181398"/>
    <w:rsid w:val="00181400"/>
    <w:rsid w:val="001820CB"/>
    <w:rsid w:val="00182C56"/>
    <w:rsid w:val="001860EA"/>
    <w:rsid w:val="00191999"/>
    <w:rsid w:val="00191FDE"/>
    <w:rsid w:val="00192FE7"/>
    <w:rsid w:val="00197F40"/>
    <w:rsid w:val="001A0BC7"/>
    <w:rsid w:val="001A526C"/>
    <w:rsid w:val="001A636F"/>
    <w:rsid w:val="001C69B7"/>
    <w:rsid w:val="001D0A1E"/>
    <w:rsid w:val="001D112C"/>
    <w:rsid w:val="001E091D"/>
    <w:rsid w:val="001E5989"/>
    <w:rsid w:val="001F0053"/>
    <w:rsid w:val="001F3443"/>
    <w:rsid w:val="001F417E"/>
    <w:rsid w:val="001F43BA"/>
    <w:rsid w:val="00204409"/>
    <w:rsid w:val="0021084E"/>
    <w:rsid w:val="00211147"/>
    <w:rsid w:val="00220282"/>
    <w:rsid w:val="00220934"/>
    <w:rsid w:val="00234FA0"/>
    <w:rsid w:val="002363CF"/>
    <w:rsid w:val="00245E14"/>
    <w:rsid w:val="0025015C"/>
    <w:rsid w:val="00257AAE"/>
    <w:rsid w:val="0026310C"/>
    <w:rsid w:val="00263642"/>
    <w:rsid w:val="002679C6"/>
    <w:rsid w:val="00271319"/>
    <w:rsid w:val="0027248A"/>
    <w:rsid w:val="00275CD8"/>
    <w:rsid w:val="00277503"/>
    <w:rsid w:val="0027754D"/>
    <w:rsid w:val="00287ECB"/>
    <w:rsid w:val="00292640"/>
    <w:rsid w:val="002974BE"/>
    <w:rsid w:val="002A0FE8"/>
    <w:rsid w:val="002A3970"/>
    <w:rsid w:val="002A4324"/>
    <w:rsid w:val="002A4CF9"/>
    <w:rsid w:val="002B28CD"/>
    <w:rsid w:val="002B39C7"/>
    <w:rsid w:val="002B704A"/>
    <w:rsid w:val="002C07C3"/>
    <w:rsid w:val="002C4083"/>
    <w:rsid w:val="002D68D8"/>
    <w:rsid w:val="002F0C75"/>
    <w:rsid w:val="002F1D59"/>
    <w:rsid w:val="00301672"/>
    <w:rsid w:val="0030310D"/>
    <w:rsid w:val="00312AEF"/>
    <w:rsid w:val="00313DDA"/>
    <w:rsid w:val="003230A8"/>
    <w:rsid w:val="00333CAC"/>
    <w:rsid w:val="00337256"/>
    <w:rsid w:val="003376EF"/>
    <w:rsid w:val="00337CC5"/>
    <w:rsid w:val="003441B1"/>
    <w:rsid w:val="00345208"/>
    <w:rsid w:val="003474B1"/>
    <w:rsid w:val="00347719"/>
    <w:rsid w:val="00357C02"/>
    <w:rsid w:val="00360400"/>
    <w:rsid w:val="0036630E"/>
    <w:rsid w:val="003666F1"/>
    <w:rsid w:val="00370564"/>
    <w:rsid w:val="00384410"/>
    <w:rsid w:val="003857AE"/>
    <w:rsid w:val="00385810"/>
    <w:rsid w:val="003A48C4"/>
    <w:rsid w:val="003A5C76"/>
    <w:rsid w:val="003A73DD"/>
    <w:rsid w:val="003B1736"/>
    <w:rsid w:val="003B7FE0"/>
    <w:rsid w:val="003C1F3B"/>
    <w:rsid w:val="003C496B"/>
    <w:rsid w:val="003C5CC0"/>
    <w:rsid w:val="003D2E60"/>
    <w:rsid w:val="003E02F8"/>
    <w:rsid w:val="003E361E"/>
    <w:rsid w:val="003F55F9"/>
    <w:rsid w:val="00406433"/>
    <w:rsid w:val="00422F23"/>
    <w:rsid w:val="00424EFD"/>
    <w:rsid w:val="00425AB0"/>
    <w:rsid w:val="0043217F"/>
    <w:rsid w:val="00436594"/>
    <w:rsid w:val="004418BF"/>
    <w:rsid w:val="0044241E"/>
    <w:rsid w:val="00443C37"/>
    <w:rsid w:val="004475B6"/>
    <w:rsid w:val="00447EF5"/>
    <w:rsid w:val="00451BB8"/>
    <w:rsid w:val="0045473D"/>
    <w:rsid w:val="004602AC"/>
    <w:rsid w:val="00463355"/>
    <w:rsid w:val="00464D46"/>
    <w:rsid w:val="004674AC"/>
    <w:rsid w:val="004715B9"/>
    <w:rsid w:val="00473BB4"/>
    <w:rsid w:val="004769AB"/>
    <w:rsid w:val="00486766"/>
    <w:rsid w:val="004874A2"/>
    <w:rsid w:val="004915A9"/>
    <w:rsid w:val="00496491"/>
    <w:rsid w:val="0049673E"/>
    <w:rsid w:val="004976FF"/>
    <w:rsid w:val="004A0F05"/>
    <w:rsid w:val="004B0383"/>
    <w:rsid w:val="004B381B"/>
    <w:rsid w:val="004B6BEB"/>
    <w:rsid w:val="004C2CD2"/>
    <w:rsid w:val="004D7F72"/>
    <w:rsid w:val="004E1F23"/>
    <w:rsid w:val="004F053F"/>
    <w:rsid w:val="004F395D"/>
    <w:rsid w:val="004F6772"/>
    <w:rsid w:val="00501AE4"/>
    <w:rsid w:val="00516C5E"/>
    <w:rsid w:val="00517147"/>
    <w:rsid w:val="0052377C"/>
    <w:rsid w:val="005245D6"/>
    <w:rsid w:val="00531134"/>
    <w:rsid w:val="00531B65"/>
    <w:rsid w:val="00535AFC"/>
    <w:rsid w:val="00541FAB"/>
    <w:rsid w:val="0054393E"/>
    <w:rsid w:val="00564A0D"/>
    <w:rsid w:val="00572859"/>
    <w:rsid w:val="00576FFF"/>
    <w:rsid w:val="00580282"/>
    <w:rsid w:val="00586CFA"/>
    <w:rsid w:val="00590D20"/>
    <w:rsid w:val="00596A82"/>
    <w:rsid w:val="005A2479"/>
    <w:rsid w:val="005B7B20"/>
    <w:rsid w:val="005C12E0"/>
    <w:rsid w:val="005D54D7"/>
    <w:rsid w:val="005F0AA1"/>
    <w:rsid w:val="005F7144"/>
    <w:rsid w:val="005F7F3E"/>
    <w:rsid w:val="00601C59"/>
    <w:rsid w:val="006044C9"/>
    <w:rsid w:val="0060692F"/>
    <w:rsid w:val="00607A5D"/>
    <w:rsid w:val="00614F2D"/>
    <w:rsid w:val="006153D6"/>
    <w:rsid w:val="00620A81"/>
    <w:rsid w:val="00623AC3"/>
    <w:rsid w:val="0063314E"/>
    <w:rsid w:val="00641B8C"/>
    <w:rsid w:val="00643C70"/>
    <w:rsid w:val="006444F7"/>
    <w:rsid w:val="00650BD4"/>
    <w:rsid w:val="006532CC"/>
    <w:rsid w:val="0065558E"/>
    <w:rsid w:val="00664390"/>
    <w:rsid w:val="00677909"/>
    <w:rsid w:val="00680AD1"/>
    <w:rsid w:val="00694DF8"/>
    <w:rsid w:val="006959A9"/>
    <w:rsid w:val="006B0BC0"/>
    <w:rsid w:val="006B114D"/>
    <w:rsid w:val="006B183A"/>
    <w:rsid w:val="006B5C4A"/>
    <w:rsid w:val="006B7AC1"/>
    <w:rsid w:val="006B7B0D"/>
    <w:rsid w:val="006D0EBB"/>
    <w:rsid w:val="006D1A33"/>
    <w:rsid w:val="006E1EBD"/>
    <w:rsid w:val="006E22F7"/>
    <w:rsid w:val="006F1198"/>
    <w:rsid w:val="006F64D8"/>
    <w:rsid w:val="007051BA"/>
    <w:rsid w:val="00707E0F"/>
    <w:rsid w:val="00712B91"/>
    <w:rsid w:val="007218CA"/>
    <w:rsid w:val="00735829"/>
    <w:rsid w:val="00741D9A"/>
    <w:rsid w:val="007442A9"/>
    <w:rsid w:val="00746D68"/>
    <w:rsid w:val="00752CA8"/>
    <w:rsid w:val="00754011"/>
    <w:rsid w:val="00755243"/>
    <w:rsid w:val="007622A9"/>
    <w:rsid w:val="007632E0"/>
    <w:rsid w:val="007717CD"/>
    <w:rsid w:val="00775E9C"/>
    <w:rsid w:val="00777B72"/>
    <w:rsid w:val="00781CFB"/>
    <w:rsid w:val="00782558"/>
    <w:rsid w:val="007840E5"/>
    <w:rsid w:val="0079020E"/>
    <w:rsid w:val="00793517"/>
    <w:rsid w:val="00796FC9"/>
    <w:rsid w:val="007978BB"/>
    <w:rsid w:val="007A04EC"/>
    <w:rsid w:val="007B4097"/>
    <w:rsid w:val="007B6866"/>
    <w:rsid w:val="007C4047"/>
    <w:rsid w:val="007D0B3E"/>
    <w:rsid w:val="007D4574"/>
    <w:rsid w:val="007E2E77"/>
    <w:rsid w:val="007E6BB5"/>
    <w:rsid w:val="007E7A68"/>
    <w:rsid w:val="007F2D39"/>
    <w:rsid w:val="007F6E50"/>
    <w:rsid w:val="00802915"/>
    <w:rsid w:val="00803DA2"/>
    <w:rsid w:val="00812329"/>
    <w:rsid w:val="00822F9F"/>
    <w:rsid w:val="008240BF"/>
    <w:rsid w:val="00824BB3"/>
    <w:rsid w:val="00825EA6"/>
    <w:rsid w:val="0083444E"/>
    <w:rsid w:val="00835D86"/>
    <w:rsid w:val="00840877"/>
    <w:rsid w:val="00843730"/>
    <w:rsid w:val="00844D61"/>
    <w:rsid w:val="008465A0"/>
    <w:rsid w:val="00851828"/>
    <w:rsid w:val="00855A9C"/>
    <w:rsid w:val="00857B42"/>
    <w:rsid w:val="0086119C"/>
    <w:rsid w:val="008623C3"/>
    <w:rsid w:val="008704C3"/>
    <w:rsid w:val="00872C71"/>
    <w:rsid w:val="008731C5"/>
    <w:rsid w:val="0087554F"/>
    <w:rsid w:val="00892258"/>
    <w:rsid w:val="008944B9"/>
    <w:rsid w:val="008963AF"/>
    <w:rsid w:val="0089760F"/>
    <w:rsid w:val="008A0AA9"/>
    <w:rsid w:val="008A0C58"/>
    <w:rsid w:val="008A157E"/>
    <w:rsid w:val="008A683F"/>
    <w:rsid w:val="008B0997"/>
    <w:rsid w:val="008C0653"/>
    <w:rsid w:val="008C2903"/>
    <w:rsid w:val="008C4675"/>
    <w:rsid w:val="008C5D3F"/>
    <w:rsid w:val="008C7320"/>
    <w:rsid w:val="008D0411"/>
    <w:rsid w:val="008D0A7C"/>
    <w:rsid w:val="008D1CA5"/>
    <w:rsid w:val="008D2CF4"/>
    <w:rsid w:val="008E2D70"/>
    <w:rsid w:val="008E71F8"/>
    <w:rsid w:val="008F1BAC"/>
    <w:rsid w:val="008F3C1D"/>
    <w:rsid w:val="008F5F5B"/>
    <w:rsid w:val="00905E1E"/>
    <w:rsid w:val="00906F9D"/>
    <w:rsid w:val="00912B36"/>
    <w:rsid w:val="00915312"/>
    <w:rsid w:val="00917BA7"/>
    <w:rsid w:val="009224CE"/>
    <w:rsid w:val="00925764"/>
    <w:rsid w:val="00927755"/>
    <w:rsid w:val="00932173"/>
    <w:rsid w:val="00942B86"/>
    <w:rsid w:val="00942D84"/>
    <w:rsid w:val="00943757"/>
    <w:rsid w:val="00943D62"/>
    <w:rsid w:val="009443EB"/>
    <w:rsid w:val="009453D4"/>
    <w:rsid w:val="00947090"/>
    <w:rsid w:val="00953B9B"/>
    <w:rsid w:val="00957BB4"/>
    <w:rsid w:val="00961F85"/>
    <w:rsid w:val="00965256"/>
    <w:rsid w:val="00971474"/>
    <w:rsid w:val="00972545"/>
    <w:rsid w:val="009766E3"/>
    <w:rsid w:val="009803F6"/>
    <w:rsid w:val="009808B3"/>
    <w:rsid w:val="00985DBD"/>
    <w:rsid w:val="00992FC5"/>
    <w:rsid w:val="009953D5"/>
    <w:rsid w:val="00997F90"/>
    <w:rsid w:val="009A15B9"/>
    <w:rsid w:val="009A7217"/>
    <w:rsid w:val="009B0AE5"/>
    <w:rsid w:val="009B1224"/>
    <w:rsid w:val="009B7432"/>
    <w:rsid w:val="009C1274"/>
    <w:rsid w:val="009D4684"/>
    <w:rsid w:val="009D56E6"/>
    <w:rsid w:val="009D6070"/>
    <w:rsid w:val="009D6963"/>
    <w:rsid w:val="009E43CA"/>
    <w:rsid w:val="009F3C17"/>
    <w:rsid w:val="009F59BF"/>
    <w:rsid w:val="00A014D7"/>
    <w:rsid w:val="00A10093"/>
    <w:rsid w:val="00A12032"/>
    <w:rsid w:val="00A141E2"/>
    <w:rsid w:val="00A1430F"/>
    <w:rsid w:val="00A16776"/>
    <w:rsid w:val="00A22339"/>
    <w:rsid w:val="00A268AF"/>
    <w:rsid w:val="00A308D0"/>
    <w:rsid w:val="00A31046"/>
    <w:rsid w:val="00A33126"/>
    <w:rsid w:val="00A43597"/>
    <w:rsid w:val="00A520CC"/>
    <w:rsid w:val="00A53F15"/>
    <w:rsid w:val="00A6149A"/>
    <w:rsid w:val="00A6450E"/>
    <w:rsid w:val="00A7422B"/>
    <w:rsid w:val="00A800D8"/>
    <w:rsid w:val="00A81305"/>
    <w:rsid w:val="00A82B88"/>
    <w:rsid w:val="00A86790"/>
    <w:rsid w:val="00A9207C"/>
    <w:rsid w:val="00A92C2B"/>
    <w:rsid w:val="00A9788B"/>
    <w:rsid w:val="00AA0CFD"/>
    <w:rsid w:val="00AA1A64"/>
    <w:rsid w:val="00AA30D8"/>
    <w:rsid w:val="00AA353A"/>
    <w:rsid w:val="00AB3298"/>
    <w:rsid w:val="00AB3D30"/>
    <w:rsid w:val="00AB5DDD"/>
    <w:rsid w:val="00AB794E"/>
    <w:rsid w:val="00AC01D7"/>
    <w:rsid w:val="00AD13D2"/>
    <w:rsid w:val="00AD3D1E"/>
    <w:rsid w:val="00AD7879"/>
    <w:rsid w:val="00AE3E2C"/>
    <w:rsid w:val="00AF1341"/>
    <w:rsid w:val="00B02883"/>
    <w:rsid w:val="00B23516"/>
    <w:rsid w:val="00B315B6"/>
    <w:rsid w:val="00B4174C"/>
    <w:rsid w:val="00B434B5"/>
    <w:rsid w:val="00B515A8"/>
    <w:rsid w:val="00B52C18"/>
    <w:rsid w:val="00B54786"/>
    <w:rsid w:val="00B60393"/>
    <w:rsid w:val="00B70CAF"/>
    <w:rsid w:val="00B72093"/>
    <w:rsid w:val="00B75F37"/>
    <w:rsid w:val="00B7661A"/>
    <w:rsid w:val="00B766CD"/>
    <w:rsid w:val="00B76EC8"/>
    <w:rsid w:val="00B833EE"/>
    <w:rsid w:val="00B90867"/>
    <w:rsid w:val="00B92501"/>
    <w:rsid w:val="00BA3CF9"/>
    <w:rsid w:val="00BB017F"/>
    <w:rsid w:val="00BB6A64"/>
    <w:rsid w:val="00BB7A5A"/>
    <w:rsid w:val="00BC222C"/>
    <w:rsid w:val="00BC7F0A"/>
    <w:rsid w:val="00BD17CE"/>
    <w:rsid w:val="00BE10C1"/>
    <w:rsid w:val="00BE682A"/>
    <w:rsid w:val="00BE6DBD"/>
    <w:rsid w:val="00BE7999"/>
    <w:rsid w:val="00BF009B"/>
    <w:rsid w:val="00BF7B84"/>
    <w:rsid w:val="00C000EC"/>
    <w:rsid w:val="00C034AF"/>
    <w:rsid w:val="00C05700"/>
    <w:rsid w:val="00C0719B"/>
    <w:rsid w:val="00C1066F"/>
    <w:rsid w:val="00C13AFE"/>
    <w:rsid w:val="00C156FE"/>
    <w:rsid w:val="00C169B2"/>
    <w:rsid w:val="00C22114"/>
    <w:rsid w:val="00C23A12"/>
    <w:rsid w:val="00C24AB2"/>
    <w:rsid w:val="00C25DEB"/>
    <w:rsid w:val="00C30893"/>
    <w:rsid w:val="00C34DAC"/>
    <w:rsid w:val="00C42214"/>
    <w:rsid w:val="00C6365D"/>
    <w:rsid w:val="00C7448F"/>
    <w:rsid w:val="00C74E03"/>
    <w:rsid w:val="00C80011"/>
    <w:rsid w:val="00C81BFF"/>
    <w:rsid w:val="00C826B1"/>
    <w:rsid w:val="00C87A62"/>
    <w:rsid w:val="00C9267C"/>
    <w:rsid w:val="00C9648E"/>
    <w:rsid w:val="00CA06CF"/>
    <w:rsid w:val="00CA0DE4"/>
    <w:rsid w:val="00CA2CB4"/>
    <w:rsid w:val="00CB03E5"/>
    <w:rsid w:val="00CB0786"/>
    <w:rsid w:val="00CB1EF4"/>
    <w:rsid w:val="00CB3455"/>
    <w:rsid w:val="00CB737B"/>
    <w:rsid w:val="00CB76E1"/>
    <w:rsid w:val="00CC17F7"/>
    <w:rsid w:val="00CD1DF5"/>
    <w:rsid w:val="00CE348F"/>
    <w:rsid w:val="00CE57C4"/>
    <w:rsid w:val="00CE7E68"/>
    <w:rsid w:val="00CF2372"/>
    <w:rsid w:val="00D0103C"/>
    <w:rsid w:val="00D05296"/>
    <w:rsid w:val="00D05832"/>
    <w:rsid w:val="00D05E30"/>
    <w:rsid w:val="00D11F19"/>
    <w:rsid w:val="00D127C6"/>
    <w:rsid w:val="00D1302E"/>
    <w:rsid w:val="00D139DE"/>
    <w:rsid w:val="00D16400"/>
    <w:rsid w:val="00D17403"/>
    <w:rsid w:val="00D26234"/>
    <w:rsid w:val="00D41953"/>
    <w:rsid w:val="00D519EF"/>
    <w:rsid w:val="00D5362C"/>
    <w:rsid w:val="00D5776F"/>
    <w:rsid w:val="00D6754C"/>
    <w:rsid w:val="00D700A0"/>
    <w:rsid w:val="00D722B8"/>
    <w:rsid w:val="00D74D52"/>
    <w:rsid w:val="00D85BE4"/>
    <w:rsid w:val="00D868A0"/>
    <w:rsid w:val="00D920A4"/>
    <w:rsid w:val="00D93EE7"/>
    <w:rsid w:val="00D95355"/>
    <w:rsid w:val="00D972D5"/>
    <w:rsid w:val="00D9774F"/>
    <w:rsid w:val="00DA15A3"/>
    <w:rsid w:val="00DA3891"/>
    <w:rsid w:val="00DA4F60"/>
    <w:rsid w:val="00DB0AEF"/>
    <w:rsid w:val="00DB27EF"/>
    <w:rsid w:val="00DC1D9F"/>
    <w:rsid w:val="00DC3F0F"/>
    <w:rsid w:val="00DC4D8E"/>
    <w:rsid w:val="00DD2776"/>
    <w:rsid w:val="00DD5C94"/>
    <w:rsid w:val="00DD6497"/>
    <w:rsid w:val="00DD6838"/>
    <w:rsid w:val="00DE3980"/>
    <w:rsid w:val="00DE3CF0"/>
    <w:rsid w:val="00DE50A2"/>
    <w:rsid w:val="00DE5681"/>
    <w:rsid w:val="00DE71C2"/>
    <w:rsid w:val="00DF0E52"/>
    <w:rsid w:val="00DF167C"/>
    <w:rsid w:val="00DF5C92"/>
    <w:rsid w:val="00DF69E1"/>
    <w:rsid w:val="00E03C58"/>
    <w:rsid w:val="00E1043A"/>
    <w:rsid w:val="00E107BD"/>
    <w:rsid w:val="00E1144F"/>
    <w:rsid w:val="00E158E1"/>
    <w:rsid w:val="00E17EB7"/>
    <w:rsid w:val="00E24A52"/>
    <w:rsid w:val="00E33683"/>
    <w:rsid w:val="00E552BC"/>
    <w:rsid w:val="00E55AD3"/>
    <w:rsid w:val="00E6734D"/>
    <w:rsid w:val="00E72AB0"/>
    <w:rsid w:val="00E73FB2"/>
    <w:rsid w:val="00E770C6"/>
    <w:rsid w:val="00E77B32"/>
    <w:rsid w:val="00E85678"/>
    <w:rsid w:val="00E86486"/>
    <w:rsid w:val="00E95259"/>
    <w:rsid w:val="00E970B7"/>
    <w:rsid w:val="00E97D79"/>
    <w:rsid w:val="00EA13DE"/>
    <w:rsid w:val="00EA1557"/>
    <w:rsid w:val="00EA1F29"/>
    <w:rsid w:val="00EA3A14"/>
    <w:rsid w:val="00EA3E8E"/>
    <w:rsid w:val="00EB05C7"/>
    <w:rsid w:val="00EB1C5E"/>
    <w:rsid w:val="00EB28BE"/>
    <w:rsid w:val="00EC241A"/>
    <w:rsid w:val="00EC707C"/>
    <w:rsid w:val="00ED12A0"/>
    <w:rsid w:val="00EE00B2"/>
    <w:rsid w:val="00EE05A0"/>
    <w:rsid w:val="00EE2D8F"/>
    <w:rsid w:val="00EF252F"/>
    <w:rsid w:val="00EF3D61"/>
    <w:rsid w:val="00EF4AE4"/>
    <w:rsid w:val="00EF7195"/>
    <w:rsid w:val="00F01E61"/>
    <w:rsid w:val="00F056CE"/>
    <w:rsid w:val="00F115C6"/>
    <w:rsid w:val="00F14254"/>
    <w:rsid w:val="00F1695B"/>
    <w:rsid w:val="00F21EF2"/>
    <w:rsid w:val="00F245D5"/>
    <w:rsid w:val="00F25E92"/>
    <w:rsid w:val="00F31063"/>
    <w:rsid w:val="00F31AFE"/>
    <w:rsid w:val="00F31DC5"/>
    <w:rsid w:val="00F368A3"/>
    <w:rsid w:val="00F371A0"/>
    <w:rsid w:val="00F44151"/>
    <w:rsid w:val="00F45C3B"/>
    <w:rsid w:val="00F46A8A"/>
    <w:rsid w:val="00F53C17"/>
    <w:rsid w:val="00F56D9A"/>
    <w:rsid w:val="00F62421"/>
    <w:rsid w:val="00F64080"/>
    <w:rsid w:val="00F72FF3"/>
    <w:rsid w:val="00F929B3"/>
    <w:rsid w:val="00F973FD"/>
    <w:rsid w:val="00FA2C78"/>
    <w:rsid w:val="00FA57AF"/>
    <w:rsid w:val="00FB5E87"/>
    <w:rsid w:val="00FB7DEE"/>
    <w:rsid w:val="00FC15B4"/>
    <w:rsid w:val="00FC3008"/>
    <w:rsid w:val="00FC369D"/>
    <w:rsid w:val="00FC57CC"/>
    <w:rsid w:val="00FD328F"/>
    <w:rsid w:val="00FD38E2"/>
    <w:rsid w:val="00FD3B59"/>
    <w:rsid w:val="00FD628D"/>
    <w:rsid w:val="00FD6338"/>
    <w:rsid w:val="00FD67F2"/>
    <w:rsid w:val="00FE106B"/>
    <w:rsid w:val="00FF301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B8700"/>
  <w15:docId w15:val="{23578C07-E4F7-4B23-A327-25A21342D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locked="1" w:semiHidden="1" w:uiPriority="9" w:unhideWhenUsed="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semiHidden="1" w:unhideWhenUsed="1"/>
    <w:lsdException w:name="annotation text" w:locked="1"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locked="1" w:semiHidden="1" w:unhideWhenUsed="1"/>
    <w:lsdException w:name="envelope return" w:locked="1"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locked="1" w:semiHidden="1" w:unhideWhenUsed="1"/>
    <w:lsdException w:name="toa heading" w:locked="1"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locked="1" w:semiHidden="1" w:unhideWhenUsed="1"/>
    <w:lsdException w:name="Signature" w:locked="1"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locked="1" w:semiHidden="1" w:unhideWhenUsed="1"/>
    <w:lsdException w:name="Subtitle" w:uiPriority="11" w:qFormat="1"/>
    <w:lsdException w:name="Salutation" w:locked="1" w:semiHidden="1" w:unhideWhenUsed="1"/>
    <w:lsdException w:name="Date"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semiHidden="1" w:unhideWhenUsed="1"/>
    <w:lsdException w:name="Hyperlink" w:semiHidden="1" w:unhideWhenUsed="1"/>
    <w:lsdException w:name="FollowedHyperlink" w:locked="1" w:semiHidden="1" w:unhideWhenUsed="1"/>
    <w:lsdException w:name="Strong" w:uiPriority="22" w:qFormat="1"/>
    <w:lsdException w:name="Emphasis" w:uiPriority="20" w:qFormat="1"/>
    <w:lsdException w:name="Document Map"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locked="1"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locked="1" w:uiPriority="1" w:qFormat="1"/>
    <w:lsdException w:name="Light Shading" w:uiPriority="60"/>
    <w:lsdException w:name="Light List"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locked="1" w:uiPriority="33" w:qFormat="1"/>
    <w:lsdException w:name="Bibliography" w:locked="1"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CF9"/>
    <w:pPr>
      <w:spacing w:after="0" w:line="360" w:lineRule="auto"/>
    </w:pPr>
    <w:rPr>
      <w:rFonts w:ascii="Century Gothic" w:hAnsi="Century Gothic"/>
      <w:color w:val="404040" w:themeColor="text1" w:themeTint="BF"/>
      <w:sz w:val="20"/>
      <w:szCs w:val="20"/>
    </w:rPr>
  </w:style>
  <w:style w:type="paragraph" w:styleId="Heading1">
    <w:name w:val="heading 1"/>
    <w:basedOn w:val="Heading1Numbered"/>
    <w:next w:val="Normal"/>
    <w:link w:val="Heading1Char"/>
    <w:uiPriority w:val="9"/>
    <w:qFormat/>
    <w:rsid w:val="002363CF"/>
    <w:pPr>
      <w:numPr>
        <w:numId w:val="0"/>
      </w:numPr>
      <w:outlineLvl w:val="0"/>
    </w:pPr>
  </w:style>
  <w:style w:type="paragraph" w:styleId="Heading2">
    <w:name w:val="heading 2"/>
    <w:basedOn w:val="Normal"/>
    <w:next w:val="Normal"/>
    <w:link w:val="Heading2Char"/>
    <w:uiPriority w:val="9"/>
    <w:unhideWhenUsed/>
    <w:qFormat/>
    <w:rsid w:val="002363CF"/>
    <w:pPr>
      <w:keepNext/>
      <w:keepLines/>
      <w:spacing w:before="200" w:after="300" w:line="240" w:lineRule="auto"/>
      <w:outlineLvl w:val="1"/>
    </w:pPr>
    <w:rPr>
      <w:color w:val="000000" w:themeColor="text1"/>
      <w:spacing w:val="20"/>
      <w:sz w:val="28"/>
    </w:rPr>
  </w:style>
  <w:style w:type="paragraph" w:styleId="Heading3">
    <w:name w:val="heading 3"/>
    <w:basedOn w:val="Normal"/>
    <w:next w:val="Normal"/>
    <w:link w:val="Heading3Char"/>
    <w:uiPriority w:val="9"/>
    <w:unhideWhenUsed/>
    <w:qFormat/>
    <w:rsid w:val="002363CF"/>
    <w:pPr>
      <w:keepNext/>
      <w:keepLines/>
      <w:spacing w:before="200" w:after="300" w:line="240" w:lineRule="auto"/>
      <w:outlineLvl w:val="2"/>
    </w:pPr>
    <w:rPr>
      <w:color w:val="000000" w:themeColor="text1"/>
      <w:spacing w:val="20"/>
      <w:sz w:val="26"/>
      <w:szCs w:val="28"/>
    </w:rPr>
  </w:style>
  <w:style w:type="paragraph" w:styleId="Heading4">
    <w:name w:val="heading 4"/>
    <w:basedOn w:val="Normal"/>
    <w:next w:val="Normal"/>
    <w:link w:val="Heading4Char"/>
    <w:uiPriority w:val="9"/>
    <w:unhideWhenUsed/>
    <w:qFormat/>
    <w:rsid w:val="002363CF"/>
    <w:pPr>
      <w:keepNext/>
      <w:keepLines/>
      <w:spacing w:before="200" w:after="300" w:line="240" w:lineRule="auto"/>
      <w:outlineLvl w:val="3"/>
    </w:pPr>
    <w:rPr>
      <w:color w:val="000000" w:themeColor="text1"/>
      <w:spacing w:val="20"/>
      <w:sz w:val="24"/>
      <w:szCs w:val="24"/>
    </w:rPr>
  </w:style>
  <w:style w:type="paragraph" w:styleId="Heading5">
    <w:name w:val="heading 5"/>
    <w:basedOn w:val="Normal"/>
    <w:next w:val="Normal"/>
    <w:link w:val="Heading5Char"/>
    <w:uiPriority w:val="9"/>
    <w:unhideWhenUsed/>
    <w:qFormat/>
    <w:rsid w:val="002363CF"/>
    <w:pPr>
      <w:keepNext/>
      <w:keepLines/>
      <w:spacing w:before="200" w:after="300" w:line="240" w:lineRule="auto"/>
      <w:outlineLvl w:val="4"/>
    </w:pPr>
    <w:rPr>
      <w:color w:val="000000" w:themeColor="text1"/>
      <w:spacing w:val="20"/>
      <w:sz w:val="22"/>
      <w:szCs w:val="22"/>
    </w:rPr>
  </w:style>
  <w:style w:type="paragraph" w:styleId="Heading6">
    <w:name w:val="heading 6"/>
    <w:basedOn w:val="Normal"/>
    <w:next w:val="Normal"/>
    <w:link w:val="Heading6Char"/>
    <w:uiPriority w:val="9"/>
    <w:unhideWhenUsed/>
    <w:locked/>
    <w:rsid w:val="002363C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locked/>
    <w:rsid w:val="002363CF"/>
    <w:pPr>
      <w:keepNext/>
      <w:keepLines/>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locked/>
    <w:rsid w:val="002363CF"/>
    <w:pPr>
      <w:keepNext/>
      <w:keepLines/>
      <w:spacing w:before="200"/>
      <w:outlineLvl w:val="7"/>
    </w:pPr>
    <w:rPr>
      <w:rFonts w:asciiTheme="majorHAnsi" w:eastAsiaTheme="majorEastAsia" w:hAnsiTheme="majorHAnsi" w:cstheme="majorBidi"/>
    </w:rPr>
  </w:style>
  <w:style w:type="paragraph" w:styleId="Heading9">
    <w:name w:val="heading 9"/>
    <w:basedOn w:val="Normal"/>
    <w:next w:val="Normal"/>
    <w:link w:val="Heading9Char"/>
    <w:uiPriority w:val="9"/>
    <w:unhideWhenUsed/>
    <w:qFormat/>
    <w:locked/>
    <w:rsid w:val="002363CF"/>
    <w:pPr>
      <w:keepNext/>
      <w:keepLines/>
      <w:spacing w:before="200"/>
      <w:outlineLvl w:val="8"/>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2363CF"/>
    <w:pPr>
      <w:tabs>
        <w:tab w:val="center" w:pos="4513"/>
        <w:tab w:val="right" w:pos="9026"/>
      </w:tabs>
      <w:spacing w:line="240" w:lineRule="auto"/>
    </w:pPr>
  </w:style>
  <w:style w:type="character" w:customStyle="1" w:styleId="HeaderChar">
    <w:name w:val="Header Char"/>
    <w:basedOn w:val="DefaultParagraphFont"/>
    <w:link w:val="Header"/>
    <w:uiPriority w:val="99"/>
    <w:rsid w:val="002363CF"/>
    <w:rPr>
      <w:rFonts w:ascii="Century Gothic" w:hAnsi="Century Gothic"/>
      <w:color w:val="404040" w:themeColor="text1" w:themeTint="BF"/>
      <w:sz w:val="20"/>
      <w:szCs w:val="20"/>
    </w:rPr>
  </w:style>
  <w:style w:type="paragraph" w:styleId="Footer">
    <w:name w:val="footer"/>
    <w:basedOn w:val="Normal"/>
    <w:link w:val="FooterChar"/>
    <w:uiPriority w:val="99"/>
    <w:unhideWhenUsed/>
    <w:rsid w:val="002363CF"/>
    <w:pPr>
      <w:tabs>
        <w:tab w:val="center" w:pos="4513"/>
        <w:tab w:val="right" w:pos="9026"/>
      </w:tabs>
      <w:spacing w:line="240" w:lineRule="auto"/>
      <w:jc w:val="center"/>
    </w:pPr>
    <w:rPr>
      <w:sz w:val="18"/>
    </w:rPr>
  </w:style>
  <w:style w:type="character" w:customStyle="1" w:styleId="FooterChar">
    <w:name w:val="Footer Char"/>
    <w:basedOn w:val="DefaultParagraphFont"/>
    <w:link w:val="Footer"/>
    <w:uiPriority w:val="99"/>
    <w:rsid w:val="002363CF"/>
    <w:rPr>
      <w:rFonts w:ascii="Century Gothic" w:hAnsi="Century Gothic"/>
      <w:color w:val="404040" w:themeColor="text1" w:themeTint="BF"/>
      <w:sz w:val="18"/>
      <w:szCs w:val="20"/>
    </w:rPr>
  </w:style>
  <w:style w:type="paragraph" w:styleId="BalloonText">
    <w:name w:val="Balloon Text"/>
    <w:basedOn w:val="Normal"/>
    <w:link w:val="BalloonTextChar"/>
    <w:uiPriority w:val="99"/>
    <w:unhideWhenUsed/>
    <w:locked/>
    <w:rsid w:val="002363C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363CF"/>
    <w:rPr>
      <w:rFonts w:ascii="Tahoma" w:hAnsi="Tahoma" w:cs="Tahoma"/>
      <w:color w:val="404040" w:themeColor="text1" w:themeTint="BF"/>
      <w:sz w:val="16"/>
      <w:szCs w:val="16"/>
    </w:rPr>
  </w:style>
  <w:style w:type="table" w:styleId="TableGrid">
    <w:name w:val="Table Grid"/>
    <w:basedOn w:val="TableNormal"/>
    <w:uiPriority w:val="59"/>
    <w:locked/>
    <w:rsid w:val="002363CF"/>
    <w:pPr>
      <w:spacing w:after="0"/>
    </w:pPr>
    <w:rPr>
      <w:rFonts w:ascii="Century Gothic" w:hAnsi="Century Gothic"/>
      <w:color w:val="404040" w:themeColor="text1" w:themeTint="BF"/>
      <w:sz w:val="20"/>
    </w:rPr>
    <w:tblPr>
      <w:tblStyleRowBandSize w:val="1"/>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CellMar>
        <w:top w:w="80" w:type="dxa"/>
        <w:bottom w:w="40" w:type="dxa"/>
      </w:tblCellMar>
    </w:tblPr>
    <w:trPr>
      <w:cantSplit/>
    </w:trPr>
    <w:tcPr>
      <w:shd w:val="clear" w:color="auto" w:fill="auto"/>
    </w:tcPr>
    <w:tblStylePr w:type="firstRow">
      <w:pPr>
        <w:wordWrap/>
        <w:spacing w:line="276" w:lineRule="auto"/>
      </w:pPr>
      <w:rPr>
        <w:rFonts w:ascii="Century Gothic" w:hAnsi="Century Gothic"/>
        <w:color w:val="000000" w:themeColor="text1"/>
        <w:spacing w:val="20"/>
        <w:sz w:val="20"/>
      </w:rPr>
      <w:tblPr/>
      <w:tcPr>
        <w:shd w:val="clear" w:color="auto" w:fill="D9D9D9" w:themeFill="background1" w:themeFillShade="D9"/>
      </w:tcPr>
    </w:tblStylePr>
    <w:tblStylePr w:type="lastRow">
      <w:pPr>
        <w:jc w:val="right"/>
      </w:pPr>
      <w:rPr>
        <w:rFonts w:ascii="Century Gothic" w:hAnsi="Century Gothic"/>
        <w:color w:val="000000" w:themeColor="text1"/>
        <w:spacing w:val="20"/>
        <w:sz w:val="20"/>
      </w:rPr>
      <w:tblPr/>
      <w:tcPr>
        <w:shd w:val="clear" w:color="auto" w:fill="F2F2F2" w:themeFill="background1" w:themeFillShade="F2"/>
      </w:tcPr>
    </w:tblStylePr>
    <w:tblStylePr w:type="band1Horz">
      <w:pPr>
        <w:wordWrap/>
        <w:spacing w:line="276" w:lineRule="auto"/>
      </w:pPr>
    </w:tblStylePr>
  </w:style>
  <w:style w:type="character" w:styleId="Strong">
    <w:name w:val="Strong"/>
    <w:uiPriority w:val="22"/>
    <w:qFormat/>
    <w:rsid w:val="002363CF"/>
    <w:rPr>
      <w:color w:val="000000" w:themeColor="text1"/>
      <w:spacing w:val="20"/>
    </w:rPr>
  </w:style>
  <w:style w:type="character" w:styleId="PageNumber">
    <w:name w:val="page number"/>
    <w:basedOn w:val="DefaultParagraphFont"/>
    <w:uiPriority w:val="99"/>
    <w:unhideWhenUsed/>
    <w:rsid w:val="002363CF"/>
    <w:rPr>
      <w:rFonts w:ascii="Century Gothic" w:hAnsi="Century Gothic"/>
    </w:rPr>
  </w:style>
  <w:style w:type="paragraph" w:customStyle="1" w:styleId="Copyright">
    <w:name w:val="Copyright"/>
    <w:basedOn w:val="Normal"/>
    <w:qFormat/>
    <w:locked/>
    <w:rsid w:val="002363CF"/>
    <w:pPr>
      <w:spacing w:line="240" w:lineRule="auto"/>
    </w:pPr>
    <w:rPr>
      <w:sz w:val="16"/>
    </w:rPr>
  </w:style>
  <w:style w:type="character" w:customStyle="1" w:styleId="Heading1Char">
    <w:name w:val="Heading 1 Char"/>
    <w:basedOn w:val="DefaultParagraphFont"/>
    <w:link w:val="Heading1"/>
    <w:uiPriority w:val="9"/>
    <w:rsid w:val="002363CF"/>
    <w:rPr>
      <w:rFonts w:ascii="Century Gothic" w:hAnsi="Century Gothic"/>
      <w:color w:val="B42133"/>
      <w:sz w:val="32"/>
      <w:szCs w:val="30"/>
    </w:rPr>
  </w:style>
  <w:style w:type="character" w:customStyle="1" w:styleId="Heading3Char">
    <w:name w:val="Heading 3 Char"/>
    <w:basedOn w:val="DefaultParagraphFont"/>
    <w:link w:val="Heading3"/>
    <w:uiPriority w:val="9"/>
    <w:rsid w:val="002363CF"/>
    <w:rPr>
      <w:rFonts w:ascii="Century Gothic" w:hAnsi="Century Gothic"/>
      <w:color w:val="000000" w:themeColor="text1"/>
      <w:spacing w:val="20"/>
      <w:sz w:val="26"/>
      <w:szCs w:val="28"/>
    </w:rPr>
  </w:style>
  <w:style w:type="character" w:customStyle="1" w:styleId="Heading2Char">
    <w:name w:val="Heading 2 Char"/>
    <w:basedOn w:val="DefaultParagraphFont"/>
    <w:link w:val="Heading2"/>
    <w:uiPriority w:val="9"/>
    <w:rsid w:val="002363CF"/>
    <w:rPr>
      <w:rFonts w:ascii="Century Gothic" w:hAnsi="Century Gothic"/>
      <w:color w:val="000000" w:themeColor="text1"/>
      <w:spacing w:val="20"/>
      <w:sz w:val="28"/>
      <w:szCs w:val="20"/>
    </w:rPr>
  </w:style>
  <w:style w:type="character" w:customStyle="1" w:styleId="Heading4Char">
    <w:name w:val="Heading 4 Char"/>
    <w:basedOn w:val="DefaultParagraphFont"/>
    <w:link w:val="Heading4"/>
    <w:uiPriority w:val="9"/>
    <w:rsid w:val="002363CF"/>
    <w:rPr>
      <w:rFonts w:ascii="Century Gothic" w:hAnsi="Century Gothic"/>
      <w:color w:val="000000" w:themeColor="text1"/>
      <w:spacing w:val="20"/>
      <w:sz w:val="24"/>
      <w:szCs w:val="24"/>
    </w:rPr>
  </w:style>
  <w:style w:type="character" w:customStyle="1" w:styleId="Heading5Char">
    <w:name w:val="Heading 5 Char"/>
    <w:basedOn w:val="DefaultParagraphFont"/>
    <w:link w:val="Heading5"/>
    <w:uiPriority w:val="9"/>
    <w:rsid w:val="002363CF"/>
    <w:rPr>
      <w:rFonts w:ascii="Century Gothic" w:hAnsi="Century Gothic"/>
      <w:color w:val="000000" w:themeColor="text1"/>
      <w:spacing w:val="20"/>
    </w:rPr>
  </w:style>
  <w:style w:type="paragraph" w:styleId="ListParagraph">
    <w:name w:val="List Paragraph"/>
    <w:basedOn w:val="Normal"/>
    <w:uiPriority w:val="34"/>
    <w:qFormat/>
    <w:locked/>
    <w:rsid w:val="002363CF"/>
    <w:pPr>
      <w:ind w:left="720"/>
      <w:contextualSpacing/>
    </w:pPr>
  </w:style>
  <w:style w:type="paragraph" w:styleId="ListBullet">
    <w:name w:val="List Bullet"/>
    <w:basedOn w:val="ListParagraph"/>
    <w:uiPriority w:val="99"/>
    <w:unhideWhenUsed/>
    <w:rsid w:val="002363CF"/>
    <w:pPr>
      <w:numPr>
        <w:numId w:val="5"/>
      </w:numPr>
      <w:spacing w:before="200" w:after="200"/>
    </w:pPr>
  </w:style>
  <w:style w:type="paragraph" w:customStyle="1" w:styleId="TableText">
    <w:name w:val="Table Text"/>
    <w:basedOn w:val="Normal"/>
    <w:qFormat/>
    <w:rsid w:val="002363CF"/>
    <w:pPr>
      <w:spacing w:line="276" w:lineRule="auto"/>
    </w:pPr>
  </w:style>
  <w:style w:type="paragraph" w:customStyle="1" w:styleId="TableHeading">
    <w:name w:val="Table Heading"/>
    <w:basedOn w:val="TableText"/>
    <w:qFormat/>
    <w:rsid w:val="002363CF"/>
    <w:rPr>
      <w:color w:val="000000" w:themeColor="text1"/>
      <w:spacing w:val="20"/>
    </w:rPr>
  </w:style>
  <w:style w:type="paragraph" w:customStyle="1" w:styleId="TableTextHeading">
    <w:name w:val="Table Text (Heading)"/>
    <w:basedOn w:val="TableText"/>
    <w:next w:val="TableText"/>
    <w:qFormat/>
    <w:rsid w:val="002363CF"/>
    <w:rPr>
      <w:color w:val="000000" w:themeColor="text1"/>
      <w:spacing w:val="20"/>
    </w:rPr>
  </w:style>
  <w:style w:type="paragraph" w:customStyle="1" w:styleId="TableBullet">
    <w:name w:val="Table Bullet"/>
    <w:basedOn w:val="TableText"/>
    <w:qFormat/>
    <w:rsid w:val="002363CF"/>
    <w:pPr>
      <w:numPr>
        <w:numId w:val="11"/>
      </w:numPr>
    </w:pPr>
  </w:style>
  <w:style w:type="paragraph" w:styleId="Caption">
    <w:name w:val="caption"/>
    <w:basedOn w:val="Normal"/>
    <w:next w:val="Normal"/>
    <w:uiPriority w:val="35"/>
    <w:unhideWhenUsed/>
    <w:qFormat/>
    <w:rsid w:val="002363CF"/>
    <w:pPr>
      <w:keepNext/>
      <w:spacing w:before="200"/>
    </w:pPr>
    <w:rPr>
      <w:bCs/>
      <w:i/>
      <w:szCs w:val="18"/>
    </w:rPr>
  </w:style>
  <w:style w:type="paragraph" w:styleId="TOCHeading">
    <w:name w:val="TOC Heading"/>
    <w:basedOn w:val="Heading1"/>
    <w:next w:val="Normal"/>
    <w:uiPriority w:val="39"/>
    <w:unhideWhenUsed/>
    <w:qFormat/>
    <w:locked/>
    <w:rsid w:val="002363CF"/>
    <w:pPr>
      <w:pageBreakBefore w:val="0"/>
      <w:pBdr>
        <w:bottom w:val="none" w:sz="0" w:space="0" w:color="auto"/>
      </w:pBdr>
      <w:spacing w:before="480" w:after="0" w:line="360" w:lineRule="auto"/>
      <w:jc w:val="both"/>
      <w:outlineLvl w:val="9"/>
    </w:pPr>
    <w:rPr>
      <w:rFonts w:asciiTheme="majorHAnsi" w:eastAsiaTheme="majorEastAsia" w:hAnsiTheme="majorHAnsi" w:cstheme="majorBidi"/>
      <w:b/>
      <w:bCs/>
      <w:color w:val="365F91" w:themeColor="accent1" w:themeShade="BF"/>
      <w:sz w:val="28"/>
      <w:szCs w:val="28"/>
    </w:rPr>
  </w:style>
  <w:style w:type="paragraph" w:customStyle="1" w:styleId="TOCHeader">
    <w:name w:val="TOC Header"/>
    <w:basedOn w:val="Normal"/>
    <w:next w:val="Normal"/>
    <w:qFormat/>
    <w:rsid w:val="002363CF"/>
    <w:pPr>
      <w:keepNext/>
      <w:keepLines/>
      <w:pageBreakBefore/>
      <w:pBdr>
        <w:bottom w:val="single" w:sz="4" w:space="5" w:color="B42133"/>
      </w:pBdr>
      <w:spacing w:after="300" w:line="240" w:lineRule="auto"/>
      <w:outlineLvl w:val="0"/>
    </w:pPr>
    <w:rPr>
      <w:color w:val="B42133"/>
      <w:sz w:val="30"/>
      <w:szCs w:val="30"/>
    </w:rPr>
  </w:style>
  <w:style w:type="paragraph" w:styleId="TOC1">
    <w:name w:val="toc 1"/>
    <w:basedOn w:val="Normal"/>
    <w:next w:val="Normal"/>
    <w:autoRedefine/>
    <w:uiPriority w:val="39"/>
    <w:unhideWhenUsed/>
    <w:rsid w:val="002363CF"/>
    <w:pPr>
      <w:tabs>
        <w:tab w:val="left" w:pos="426"/>
        <w:tab w:val="right" w:leader="dot" w:pos="9120"/>
      </w:tabs>
      <w:spacing w:line="240" w:lineRule="exact"/>
      <w:ind w:left="425" w:hanging="425"/>
    </w:pPr>
    <w:rPr>
      <w:noProof/>
      <w:color w:val="000000" w:themeColor="text1"/>
      <w:spacing w:val="20"/>
      <w:sz w:val="18"/>
    </w:rPr>
  </w:style>
  <w:style w:type="character" w:styleId="Hyperlink">
    <w:name w:val="Hyperlink"/>
    <w:basedOn w:val="DefaultParagraphFont"/>
    <w:uiPriority w:val="99"/>
    <w:unhideWhenUsed/>
    <w:rsid w:val="002363CF"/>
    <w:rPr>
      <w:color w:val="000000" w:themeColor="text1"/>
      <w:u w:val="single"/>
    </w:rPr>
  </w:style>
  <w:style w:type="paragraph" w:styleId="TOC3">
    <w:name w:val="toc 3"/>
    <w:basedOn w:val="Normal"/>
    <w:next w:val="Normal"/>
    <w:autoRedefine/>
    <w:uiPriority w:val="39"/>
    <w:unhideWhenUsed/>
    <w:rsid w:val="002363CF"/>
    <w:pPr>
      <w:tabs>
        <w:tab w:val="left" w:pos="709"/>
        <w:tab w:val="right" w:leader="dot" w:pos="9120"/>
      </w:tabs>
      <w:spacing w:line="240" w:lineRule="exact"/>
      <w:ind w:left="709" w:hanging="709"/>
    </w:pPr>
    <w:rPr>
      <w:noProof/>
      <w:sz w:val="18"/>
      <w:szCs w:val="18"/>
    </w:rPr>
  </w:style>
  <w:style w:type="paragraph" w:styleId="TOC2">
    <w:name w:val="toc 2"/>
    <w:basedOn w:val="Normal"/>
    <w:next w:val="Normal"/>
    <w:autoRedefine/>
    <w:uiPriority w:val="39"/>
    <w:unhideWhenUsed/>
    <w:rsid w:val="002363CF"/>
    <w:pPr>
      <w:tabs>
        <w:tab w:val="left" w:pos="0"/>
        <w:tab w:val="right" w:leader="dot" w:pos="9120"/>
      </w:tabs>
      <w:spacing w:line="240" w:lineRule="exact"/>
    </w:pPr>
    <w:rPr>
      <w:noProof/>
      <w:color w:val="000000" w:themeColor="text1"/>
      <w:sz w:val="18"/>
    </w:rPr>
  </w:style>
  <w:style w:type="paragraph" w:customStyle="1" w:styleId="BlockTextSmall">
    <w:name w:val="Block Text (Small)"/>
    <w:basedOn w:val="BlockText"/>
    <w:qFormat/>
    <w:rsid w:val="002363CF"/>
    <w:rPr>
      <w:sz w:val="16"/>
    </w:rPr>
  </w:style>
  <w:style w:type="paragraph" w:customStyle="1" w:styleId="BlockTextMedium">
    <w:name w:val="Block Text (Medium)"/>
    <w:basedOn w:val="BlockText"/>
    <w:qFormat/>
    <w:rsid w:val="002363CF"/>
    <w:rPr>
      <w:sz w:val="18"/>
    </w:rPr>
  </w:style>
  <w:style w:type="paragraph" w:customStyle="1" w:styleId="BlockListBulletSmall">
    <w:name w:val="Block List Bullet (Small)"/>
    <w:basedOn w:val="BlockListBullet"/>
    <w:qFormat/>
    <w:rsid w:val="002363CF"/>
    <w:rPr>
      <w:sz w:val="16"/>
    </w:rPr>
  </w:style>
  <w:style w:type="paragraph" w:customStyle="1" w:styleId="BlockListBulletMedium">
    <w:name w:val="Block List Bullet (Medium)"/>
    <w:basedOn w:val="BlockListBullet"/>
    <w:qFormat/>
    <w:rsid w:val="002363CF"/>
    <w:rPr>
      <w:sz w:val="18"/>
    </w:rPr>
  </w:style>
  <w:style w:type="paragraph" w:customStyle="1" w:styleId="BlockListBullet2">
    <w:name w:val="Block List Bullet 2"/>
    <w:basedOn w:val="BlockListBullet"/>
    <w:qFormat/>
    <w:rsid w:val="002363CF"/>
    <w:pPr>
      <w:pBdr>
        <w:left w:val="single" w:sz="2" w:space="31" w:color="808080" w:themeColor="background1" w:themeShade="80" w:shadow="1"/>
      </w:pBdr>
      <w:tabs>
        <w:tab w:val="left" w:pos="1080"/>
      </w:tabs>
      <w:ind w:left="1080"/>
    </w:pPr>
  </w:style>
  <w:style w:type="paragraph" w:customStyle="1" w:styleId="DecimalAligned">
    <w:name w:val="Decimal Aligned"/>
    <w:basedOn w:val="Normal"/>
    <w:uiPriority w:val="40"/>
    <w:qFormat/>
    <w:locked/>
    <w:rsid w:val="002363CF"/>
    <w:pPr>
      <w:tabs>
        <w:tab w:val="decimal" w:pos="360"/>
      </w:tabs>
      <w:spacing w:after="200" w:line="276" w:lineRule="auto"/>
    </w:pPr>
    <w:rPr>
      <w:rFonts w:asciiTheme="minorHAnsi" w:hAnsiTheme="minorHAnsi"/>
      <w:color w:val="auto"/>
      <w:sz w:val="22"/>
      <w:szCs w:val="22"/>
      <w:lang w:val="en-US" w:eastAsia="ja-JP"/>
    </w:rPr>
  </w:style>
  <w:style w:type="paragraph" w:styleId="BlockText">
    <w:name w:val="Block Text"/>
    <w:basedOn w:val="Normal"/>
    <w:uiPriority w:val="99"/>
    <w:unhideWhenUsed/>
    <w:rsid w:val="002363CF"/>
    <w:pPr>
      <w:keepLines/>
      <w:pBdr>
        <w:top w:val="single" w:sz="2" w:space="10" w:color="A6A6A6" w:themeColor="background1" w:themeShade="A6" w:shadow="1"/>
        <w:left w:val="single" w:sz="2" w:space="12" w:color="A6A6A6" w:themeColor="background1" w:themeShade="A6" w:shadow="1"/>
        <w:bottom w:val="single" w:sz="2" w:space="10" w:color="A6A6A6" w:themeColor="background1" w:themeShade="A6" w:shadow="1"/>
        <w:right w:val="single" w:sz="2" w:space="10" w:color="A6A6A6" w:themeColor="background1" w:themeShade="A6" w:shadow="1"/>
      </w:pBdr>
      <w:spacing w:before="200" w:after="200"/>
      <w:ind w:left="284" w:right="284"/>
      <w:contextualSpacing/>
    </w:pPr>
    <w:rPr>
      <w:rFonts w:eastAsiaTheme="minorEastAsia"/>
      <w:iCs/>
    </w:rPr>
  </w:style>
  <w:style w:type="paragraph" w:customStyle="1" w:styleId="BlockListBullet">
    <w:name w:val="Block List Bullet"/>
    <w:basedOn w:val="BlockText"/>
    <w:qFormat/>
    <w:rsid w:val="002363CF"/>
    <w:pPr>
      <w:numPr>
        <w:numId w:val="2"/>
      </w:numPr>
    </w:pPr>
  </w:style>
  <w:style w:type="paragraph" w:customStyle="1" w:styleId="ListBulletHeading">
    <w:name w:val="List Bullet (Heading)"/>
    <w:basedOn w:val="ListBullet"/>
    <w:next w:val="ListBullet2"/>
    <w:qFormat/>
    <w:rsid w:val="002363CF"/>
    <w:pPr>
      <w:tabs>
        <w:tab w:val="left" w:pos="480"/>
      </w:tabs>
      <w:spacing w:after="0"/>
    </w:pPr>
    <w:rPr>
      <w:color w:val="000000" w:themeColor="text1"/>
      <w:spacing w:val="20"/>
    </w:rPr>
  </w:style>
  <w:style w:type="paragraph" w:styleId="ListBullet2">
    <w:name w:val="List Bullet 2"/>
    <w:basedOn w:val="ListBullet"/>
    <w:uiPriority w:val="99"/>
    <w:unhideWhenUsed/>
    <w:rsid w:val="002363CF"/>
    <w:pPr>
      <w:spacing w:before="0"/>
      <w:ind w:left="840"/>
    </w:pPr>
  </w:style>
  <w:style w:type="paragraph" w:styleId="Subtitle">
    <w:name w:val="Subtitle"/>
    <w:basedOn w:val="Normal"/>
    <w:next w:val="Normal"/>
    <w:link w:val="SubtitleChar"/>
    <w:uiPriority w:val="11"/>
    <w:qFormat/>
    <w:rsid w:val="002363CF"/>
    <w:pPr>
      <w:spacing w:before="200" w:after="100"/>
    </w:pPr>
    <w:rPr>
      <w:color w:val="000000" w:themeColor="text1"/>
      <w:spacing w:val="20"/>
      <w:sz w:val="48"/>
    </w:rPr>
  </w:style>
  <w:style w:type="character" w:customStyle="1" w:styleId="SubtitleChar">
    <w:name w:val="Subtitle Char"/>
    <w:basedOn w:val="DefaultParagraphFont"/>
    <w:link w:val="Subtitle"/>
    <w:uiPriority w:val="11"/>
    <w:rsid w:val="002363CF"/>
    <w:rPr>
      <w:rFonts w:ascii="Century Gothic" w:hAnsi="Century Gothic"/>
      <w:color w:val="000000" w:themeColor="text1"/>
      <w:spacing w:val="20"/>
      <w:sz w:val="48"/>
      <w:szCs w:val="20"/>
    </w:rPr>
  </w:style>
  <w:style w:type="paragraph" w:customStyle="1" w:styleId="TableBulletMedium">
    <w:name w:val="Table Bullet (Medium)"/>
    <w:basedOn w:val="TableBullet"/>
    <w:qFormat/>
    <w:rsid w:val="002363CF"/>
    <w:pPr>
      <w:ind w:left="354" w:hanging="284"/>
    </w:pPr>
    <w:rPr>
      <w:sz w:val="18"/>
      <w:lang w:eastAsia="zh-TW"/>
    </w:rPr>
  </w:style>
  <w:style w:type="paragraph" w:styleId="Title">
    <w:name w:val="Title"/>
    <w:basedOn w:val="Normal"/>
    <w:next w:val="Normal"/>
    <w:link w:val="TitleChar"/>
    <w:uiPriority w:val="10"/>
    <w:qFormat/>
    <w:rsid w:val="002363CF"/>
    <w:pPr>
      <w:pBdr>
        <w:bottom w:val="single" w:sz="4" w:space="1" w:color="B42133"/>
      </w:pBdr>
      <w:spacing w:before="200" w:after="200" w:line="300" w:lineRule="auto"/>
    </w:pPr>
    <w:rPr>
      <w:color w:val="B42133"/>
      <w:spacing w:val="20"/>
      <w:sz w:val="58"/>
    </w:rPr>
  </w:style>
  <w:style w:type="character" w:customStyle="1" w:styleId="TitleChar">
    <w:name w:val="Title Char"/>
    <w:basedOn w:val="DefaultParagraphFont"/>
    <w:link w:val="Title"/>
    <w:uiPriority w:val="10"/>
    <w:rsid w:val="002363CF"/>
    <w:rPr>
      <w:rFonts w:ascii="Century Gothic" w:hAnsi="Century Gothic"/>
      <w:color w:val="B42133"/>
      <w:spacing w:val="20"/>
      <w:sz w:val="58"/>
      <w:szCs w:val="20"/>
    </w:rPr>
  </w:style>
  <w:style w:type="paragraph" w:styleId="ListBullet3">
    <w:name w:val="List Bullet 3"/>
    <w:basedOn w:val="Normal"/>
    <w:uiPriority w:val="99"/>
    <w:unhideWhenUsed/>
    <w:rsid w:val="002363CF"/>
    <w:pPr>
      <w:numPr>
        <w:numId w:val="6"/>
      </w:numPr>
      <w:tabs>
        <w:tab w:val="left" w:pos="1200"/>
      </w:tabs>
      <w:spacing w:after="200"/>
      <w:contextualSpacing/>
    </w:pPr>
  </w:style>
  <w:style w:type="paragraph" w:customStyle="1" w:styleId="TableBullet2">
    <w:name w:val="Table Bullet 2"/>
    <w:basedOn w:val="TableBullet"/>
    <w:qFormat/>
    <w:rsid w:val="002363CF"/>
    <w:pPr>
      <w:ind w:left="600" w:hanging="240"/>
    </w:pPr>
  </w:style>
  <w:style w:type="paragraph" w:customStyle="1" w:styleId="Formula">
    <w:name w:val="Formula"/>
    <w:basedOn w:val="Normal"/>
    <w:qFormat/>
    <w:locked/>
    <w:rsid w:val="002363CF"/>
    <w:pPr>
      <w:pBdr>
        <w:top w:val="single" w:sz="4" w:space="4" w:color="BFBFBF" w:themeColor="background1" w:themeShade="BF" w:shadow="1"/>
        <w:left w:val="single" w:sz="4" w:space="4" w:color="BFBFBF" w:themeColor="background1" w:themeShade="BF" w:shadow="1"/>
        <w:bottom w:val="single" w:sz="4" w:space="4" w:color="BFBFBF" w:themeColor="background1" w:themeShade="BF" w:shadow="1"/>
        <w:right w:val="single" w:sz="4" w:space="4" w:color="BFBFBF" w:themeColor="background1" w:themeShade="BF" w:shadow="1"/>
      </w:pBdr>
      <w:spacing w:after="200"/>
      <w:ind w:left="1418" w:right="1418"/>
      <w:contextualSpacing/>
      <w:jc w:val="center"/>
    </w:pPr>
    <w:rPr>
      <w:i/>
    </w:rPr>
  </w:style>
  <w:style w:type="paragraph" w:styleId="FootnoteText">
    <w:name w:val="footnote text"/>
    <w:basedOn w:val="Normal"/>
    <w:link w:val="FootnoteTextChar"/>
    <w:uiPriority w:val="99"/>
    <w:unhideWhenUsed/>
    <w:rsid w:val="002363CF"/>
    <w:pPr>
      <w:spacing w:line="240" w:lineRule="auto"/>
    </w:pPr>
    <w:rPr>
      <w:sz w:val="18"/>
    </w:rPr>
  </w:style>
  <w:style w:type="character" w:customStyle="1" w:styleId="FootnoteTextChar">
    <w:name w:val="Footnote Text Char"/>
    <w:basedOn w:val="DefaultParagraphFont"/>
    <w:link w:val="FootnoteText"/>
    <w:uiPriority w:val="99"/>
    <w:rsid w:val="002363CF"/>
    <w:rPr>
      <w:rFonts w:ascii="Century Gothic" w:hAnsi="Century Gothic"/>
      <w:color w:val="404040" w:themeColor="text1" w:themeTint="BF"/>
      <w:sz w:val="18"/>
      <w:szCs w:val="20"/>
    </w:rPr>
  </w:style>
  <w:style w:type="character" w:styleId="FootnoteReference">
    <w:name w:val="footnote reference"/>
    <w:basedOn w:val="DefaultParagraphFont"/>
    <w:uiPriority w:val="99"/>
    <w:unhideWhenUsed/>
    <w:rsid w:val="002363CF"/>
    <w:rPr>
      <w:vertAlign w:val="superscript"/>
    </w:rPr>
  </w:style>
  <w:style w:type="paragraph" w:styleId="EndnoteText">
    <w:name w:val="endnote text"/>
    <w:basedOn w:val="Normal"/>
    <w:link w:val="EndnoteTextChar"/>
    <w:uiPriority w:val="99"/>
    <w:unhideWhenUsed/>
    <w:rsid w:val="002363CF"/>
    <w:pPr>
      <w:spacing w:line="300" w:lineRule="auto"/>
    </w:pPr>
    <w:rPr>
      <w:i/>
      <w:sz w:val="18"/>
    </w:rPr>
  </w:style>
  <w:style w:type="character" w:customStyle="1" w:styleId="EndnoteTextChar">
    <w:name w:val="Endnote Text Char"/>
    <w:basedOn w:val="DefaultParagraphFont"/>
    <w:link w:val="EndnoteText"/>
    <w:uiPriority w:val="99"/>
    <w:rsid w:val="002363CF"/>
    <w:rPr>
      <w:rFonts w:ascii="Century Gothic" w:hAnsi="Century Gothic"/>
      <w:i/>
      <w:color w:val="404040" w:themeColor="text1" w:themeTint="BF"/>
      <w:sz w:val="18"/>
      <w:szCs w:val="20"/>
    </w:rPr>
  </w:style>
  <w:style w:type="character" w:styleId="EndnoteReference">
    <w:name w:val="endnote reference"/>
    <w:basedOn w:val="DefaultParagraphFont"/>
    <w:uiPriority w:val="99"/>
    <w:unhideWhenUsed/>
    <w:rsid w:val="002363CF"/>
    <w:rPr>
      <w:vertAlign w:val="superscript"/>
    </w:rPr>
  </w:style>
  <w:style w:type="table" w:styleId="LightShading">
    <w:name w:val="Light Shading"/>
    <w:basedOn w:val="TableNormal"/>
    <w:uiPriority w:val="60"/>
    <w:locked/>
    <w:rsid w:val="002363C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locked/>
    <w:rsid w:val="002363C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1">
    <w:name w:val="Light Shading Accent 1"/>
    <w:basedOn w:val="TableNormal"/>
    <w:uiPriority w:val="60"/>
    <w:locked/>
    <w:rsid w:val="002363CF"/>
    <w:pPr>
      <w:spacing w:after="0" w:line="240" w:lineRule="auto"/>
    </w:pPr>
    <w:rPr>
      <w:rFonts w:eastAsiaTheme="minorEastAsia"/>
      <w:color w:val="365F91" w:themeColor="accent1" w:themeShade="BF"/>
      <w:lang w:val="en-US" w:eastAsia="ja-JP"/>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ableofFigures">
    <w:name w:val="table of figures"/>
    <w:basedOn w:val="Normal"/>
    <w:next w:val="Normal"/>
    <w:uiPriority w:val="99"/>
    <w:unhideWhenUsed/>
    <w:rsid w:val="002363CF"/>
  </w:style>
  <w:style w:type="character" w:styleId="PlaceholderText">
    <w:name w:val="Placeholder Text"/>
    <w:basedOn w:val="DefaultParagraphFont"/>
    <w:uiPriority w:val="99"/>
    <w:semiHidden/>
    <w:locked/>
    <w:rsid w:val="002363CF"/>
    <w:rPr>
      <w:color w:val="808080"/>
    </w:rPr>
  </w:style>
  <w:style w:type="paragraph" w:styleId="Date">
    <w:name w:val="Date"/>
    <w:basedOn w:val="Normal"/>
    <w:next w:val="Normal"/>
    <w:link w:val="DateChar"/>
    <w:uiPriority w:val="99"/>
    <w:unhideWhenUsed/>
    <w:rsid w:val="002363CF"/>
    <w:pPr>
      <w:jc w:val="right"/>
    </w:pPr>
  </w:style>
  <w:style w:type="character" w:customStyle="1" w:styleId="DateChar">
    <w:name w:val="Date Char"/>
    <w:basedOn w:val="DefaultParagraphFont"/>
    <w:link w:val="Date"/>
    <w:uiPriority w:val="99"/>
    <w:rsid w:val="002363CF"/>
    <w:rPr>
      <w:rFonts w:ascii="Century Gothic" w:hAnsi="Century Gothic"/>
      <w:color w:val="404040" w:themeColor="text1" w:themeTint="BF"/>
      <w:sz w:val="20"/>
      <w:szCs w:val="20"/>
    </w:rPr>
  </w:style>
  <w:style w:type="character" w:styleId="Emphasis">
    <w:name w:val="Emphasis"/>
    <w:basedOn w:val="DefaultParagraphFont"/>
    <w:uiPriority w:val="20"/>
    <w:qFormat/>
    <w:rsid w:val="002363CF"/>
    <w:rPr>
      <w:i/>
      <w:iCs/>
      <w:spacing w:val="20"/>
    </w:rPr>
  </w:style>
  <w:style w:type="character" w:styleId="SubtleEmphasis">
    <w:name w:val="Subtle Emphasis"/>
    <w:basedOn w:val="DefaultParagraphFont"/>
    <w:uiPriority w:val="19"/>
    <w:qFormat/>
    <w:rsid w:val="002363CF"/>
    <w:rPr>
      <w:i/>
      <w:iCs/>
      <w:color w:val="404040" w:themeColor="text1" w:themeTint="BF"/>
    </w:rPr>
  </w:style>
  <w:style w:type="character" w:styleId="IntenseEmphasis">
    <w:name w:val="Intense Emphasis"/>
    <w:basedOn w:val="DefaultParagraphFont"/>
    <w:uiPriority w:val="21"/>
    <w:qFormat/>
    <w:rsid w:val="002363CF"/>
    <w:rPr>
      <w:b w:val="0"/>
      <w:bCs/>
      <w:i/>
      <w:iCs/>
      <w:color w:val="000000" w:themeColor="text1"/>
      <w:spacing w:val="20"/>
    </w:rPr>
  </w:style>
  <w:style w:type="paragraph" w:styleId="Index1">
    <w:name w:val="index 1"/>
    <w:basedOn w:val="Normal"/>
    <w:next w:val="Normal"/>
    <w:autoRedefine/>
    <w:uiPriority w:val="99"/>
    <w:unhideWhenUsed/>
    <w:locked/>
    <w:rsid w:val="002363CF"/>
    <w:pPr>
      <w:spacing w:line="240" w:lineRule="auto"/>
      <w:ind w:left="200" w:hanging="200"/>
    </w:pPr>
  </w:style>
  <w:style w:type="paragraph" w:styleId="Index2">
    <w:name w:val="index 2"/>
    <w:basedOn w:val="Normal"/>
    <w:next w:val="Normal"/>
    <w:autoRedefine/>
    <w:uiPriority w:val="99"/>
    <w:unhideWhenUsed/>
    <w:locked/>
    <w:rsid w:val="002363CF"/>
    <w:pPr>
      <w:spacing w:line="240" w:lineRule="auto"/>
      <w:ind w:left="400" w:hanging="200"/>
    </w:pPr>
  </w:style>
  <w:style w:type="paragraph" w:styleId="Index3">
    <w:name w:val="index 3"/>
    <w:basedOn w:val="Normal"/>
    <w:next w:val="Normal"/>
    <w:autoRedefine/>
    <w:uiPriority w:val="99"/>
    <w:unhideWhenUsed/>
    <w:locked/>
    <w:rsid w:val="002363CF"/>
    <w:pPr>
      <w:spacing w:line="240" w:lineRule="auto"/>
      <w:ind w:left="600" w:hanging="200"/>
    </w:pPr>
  </w:style>
  <w:style w:type="paragraph" w:styleId="Index4">
    <w:name w:val="index 4"/>
    <w:basedOn w:val="Normal"/>
    <w:next w:val="Normal"/>
    <w:autoRedefine/>
    <w:uiPriority w:val="99"/>
    <w:unhideWhenUsed/>
    <w:locked/>
    <w:rsid w:val="002363CF"/>
    <w:pPr>
      <w:spacing w:line="240" w:lineRule="auto"/>
      <w:ind w:left="800" w:hanging="200"/>
    </w:pPr>
  </w:style>
  <w:style w:type="paragraph" w:styleId="Index5">
    <w:name w:val="index 5"/>
    <w:basedOn w:val="Normal"/>
    <w:next w:val="Normal"/>
    <w:autoRedefine/>
    <w:uiPriority w:val="99"/>
    <w:unhideWhenUsed/>
    <w:locked/>
    <w:rsid w:val="002363CF"/>
    <w:pPr>
      <w:spacing w:line="240" w:lineRule="auto"/>
      <w:ind w:left="1000" w:hanging="200"/>
    </w:pPr>
  </w:style>
  <w:style w:type="paragraph" w:styleId="IndexHeading">
    <w:name w:val="index heading"/>
    <w:basedOn w:val="Normal"/>
    <w:next w:val="Index1"/>
    <w:uiPriority w:val="99"/>
    <w:unhideWhenUsed/>
    <w:locked/>
    <w:rsid w:val="002363CF"/>
    <w:rPr>
      <w:rFonts w:asciiTheme="majorHAnsi" w:eastAsiaTheme="majorEastAsia" w:hAnsiTheme="majorHAnsi" w:cstheme="majorBidi"/>
      <w:b/>
      <w:bCs/>
    </w:rPr>
  </w:style>
  <w:style w:type="character" w:styleId="LineNumber">
    <w:name w:val="line number"/>
    <w:basedOn w:val="DefaultParagraphFont"/>
    <w:uiPriority w:val="99"/>
    <w:unhideWhenUsed/>
    <w:locked/>
    <w:rsid w:val="002363CF"/>
  </w:style>
  <w:style w:type="paragraph" w:styleId="List">
    <w:name w:val="List"/>
    <w:basedOn w:val="Normal"/>
    <w:uiPriority w:val="99"/>
    <w:unhideWhenUsed/>
    <w:locked/>
    <w:rsid w:val="002363CF"/>
    <w:pPr>
      <w:ind w:left="283" w:hanging="283"/>
      <w:contextualSpacing/>
    </w:pPr>
  </w:style>
  <w:style w:type="paragraph" w:styleId="List2">
    <w:name w:val="List 2"/>
    <w:basedOn w:val="Normal"/>
    <w:uiPriority w:val="99"/>
    <w:unhideWhenUsed/>
    <w:locked/>
    <w:rsid w:val="002363CF"/>
    <w:pPr>
      <w:ind w:left="566" w:hanging="283"/>
      <w:contextualSpacing/>
    </w:pPr>
  </w:style>
  <w:style w:type="paragraph" w:styleId="List3">
    <w:name w:val="List 3"/>
    <w:basedOn w:val="Normal"/>
    <w:uiPriority w:val="99"/>
    <w:unhideWhenUsed/>
    <w:locked/>
    <w:rsid w:val="002363CF"/>
    <w:pPr>
      <w:ind w:left="849" w:hanging="283"/>
      <w:contextualSpacing/>
    </w:pPr>
  </w:style>
  <w:style w:type="paragraph" w:styleId="List4">
    <w:name w:val="List 4"/>
    <w:basedOn w:val="Normal"/>
    <w:uiPriority w:val="99"/>
    <w:unhideWhenUsed/>
    <w:locked/>
    <w:rsid w:val="002363CF"/>
    <w:pPr>
      <w:ind w:left="1132" w:hanging="283"/>
      <w:contextualSpacing/>
    </w:pPr>
  </w:style>
  <w:style w:type="paragraph" w:styleId="List5">
    <w:name w:val="List 5"/>
    <w:basedOn w:val="Normal"/>
    <w:uiPriority w:val="99"/>
    <w:unhideWhenUsed/>
    <w:locked/>
    <w:rsid w:val="002363CF"/>
    <w:pPr>
      <w:ind w:left="1415" w:hanging="283"/>
      <w:contextualSpacing/>
    </w:pPr>
  </w:style>
  <w:style w:type="paragraph" w:styleId="ListBullet4">
    <w:name w:val="List Bullet 4"/>
    <w:basedOn w:val="Normal"/>
    <w:uiPriority w:val="99"/>
    <w:unhideWhenUsed/>
    <w:rsid w:val="002363CF"/>
    <w:pPr>
      <w:numPr>
        <w:numId w:val="7"/>
      </w:numPr>
      <w:tabs>
        <w:tab w:val="left" w:pos="1560"/>
      </w:tabs>
      <w:spacing w:after="200"/>
      <w:contextualSpacing/>
    </w:pPr>
  </w:style>
  <w:style w:type="paragraph" w:styleId="ListBullet5">
    <w:name w:val="List Bullet 5"/>
    <w:basedOn w:val="Normal"/>
    <w:uiPriority w:val="99"/>
    <w:unhideWhenUsed/>
    <w:rsid w:val="002363CF"/>
    <w:pPr>
      <w:numPr>
        <w:numId w:val="8"/>
      </w:numPr>
      <w:tabs>
        <w:tab w:val="left" w:pos="1920"/>
      </w:tabs>
      <w:spacing w:after="200"/>
      <w:contextualSpacing/>
    </w:pPr>
  </w:style>
  <w:style w:type="paragraph" w:styleId="ListContinue">
    <w:name w:val="List Continue"/>
    <w:basedOn w:val="Normal"/>
    <w:uiPriority w:val="99"/>
    <w:unhideWhenUsed/>
    <w:rsid w:val="002363CF"/>
    <w:pPr>
      <w:spacing w:after="200"/>
      <w:ind w:left="480"/>
      <w:contextualSpacing/>
    </w:pPr>
  </w:style>
  <w:style w:type="paragraph" w:styleId="ListContinue2">
    <w:name w:val="List Continue 2"/>
    <w:basedOn w:val="Normal"/>
    <w:uiPriority w:val="99"/>
    <w:unhideWhenUsed/>
    <w:rsid w:val="002363CF"/>
    <w:pPr>
      <w:spacing w:after="200"/>
      <w:ind w:left="840"/>
      <w:contextualSpacing/>
    </w:pPr>
  </w:style>
  <w:style w:type="paragraph" w:styleId="ListContinue3">
    <w:name w:val="List Continue 3"/>
    <w:basedOn w:val="Normal"/>
    <w:uiPriority w:val="99"/>
    <w:unhideWhenUsed/>
    <w:rsid w:val="002363CF"/>
    <w:pPr>
      <w:spacing w:after="200"/>
      <w:ind w:left="1200"/>
      <w:contextualSpacing/>
    </w:pPr>
  </w:style>
  <w:style w:type="paragraph" w:styleId="ListContinue4">
    <w:name w:val="List Continue 4"/>
    <w:basedOn w:val="Normal"/>
    <w:uiPriority w:val="99"/>
    <w:unhideWhenUsed/>
    <w:rsid w:val="002363CF"/>
    <w:pPr>
      <w:spacing w:after="200"/>
      <w:ind w:left="1560"/>
      <w:contextualSpacing/>
    </w:pPr>
  </w:style>
  <w:style w:type="paragraph" w:styleId="ListContinue5">
    <w:name w:val="List Continue 5"/>
    <w:basedOn w:val="Normal"/>
    <w:uiPriority w:val="99"/>
    <w:unhideWhenUsed/>
    <w:rsid w:val="002363CF"/>
    <w:pPr>
      <w:spacing w:after="200"/>
      <w:ind w:left="1920"/>
      <w:contextualSpacing/>
    </w:pPr>
  </w:style>
  <w:style w:type="paragraph" w:styleId="ListNumber">
    <w:name w:val="List Number"/>
    <w:basedOn w:val="ListBullet"/>
    <w:uiPriority w:val="99"/>
    <w:unhideWhenUsed/>
    <w:rsid w:val="002363CF"/>
    <w:pPr>
      <w:numPr>
        <w:numId w:val="10"/>
      </w:numPr>
      <w:tabs>
        <w:tab w:val="left" w:pos="480"/>
      </w:tabs>
    </w:pPr>
  </w:style>
  <w:style w:type="paragraph" w:styleId="ListNumber2">
    <w:name w:val="List Number 2"/>
    <w:basedOn w:val="ListBullet2"/>
    <w:uiPriority w:val="99"/>
    <w:unhideWhenUsed/>
    <w:rsid w:val="002363CF"/>
    <w:pPr>
      <w:numPr>
        <w:ilvl w:val="1"/>
        <w:numId w:val="10"/>
      </w:numPr>
      <w:tabs>
        <w:tab w:val="left" w:pos="840"/>
      </w:tabs>
    </w:pPr>
  </w:style>
  <w:style w:type="paragraph" w:styleId="ListNumber3">
    <w:name w:val="List Number 3"/>
    <w:basedOn w:val="ListBullet3"/>
    <w:uiPriority w:val="99"/>
    <w:unhideWhenUsed/>
    <w:rsid w:val="002363CF"/>
    <w:pPr>
      <w:numPr>
        <w:ilvl w:val="2"/>
        <w:numId w:val="10"/>
      </w:numPr>
    </w:pPr>
  </w:style>
  <w:style w:type="paragraph" w:styleId="ListNumber4">
    <w:name w:val="List Number 4"/>
    <w:basedOn w:val="ListBullet4"/>
    <w:uiPriority w:val="99"/>
    <w:unhideWhenUsed/>
    <w:rsid w:val="002363CF"/>
    <w:pPr>
      <w:numPr>
        <w:ilvl w:val="3"/>
        <w:numId w:val="10"/>
      </w:numPr>
    </w:pPr>
  </w:style>
  <w:style w:type="paragraph" w:styleId="ListNumber5">
    <w:name w:val="List Number 5"/>
    <w:basedOn w:val="ListBullet5"/>
    <w:uiPriority w:val="99"/>
    <w:unhideWhenUsed/>
    <w:rsid w:val="002363CF"/>
    <w:pPr>
      <w:numPr>
        <w:ilvl w:val="4"/>
        <w:numId w:val="10"/>
      </w:numPr>
    </w:pPr>
  </w:style>
  <w:style w:type="paragraph" w:styleId="Quote">
    <w:name w:val="Quote"/>
    <w:basedOn w:val="Normal"/>
    <w:next w:val="Normal"/>
    <w:link w:val="QuoteChar"/>
    <w:uiPriority w:val="29"/>
    <w:qFormat/>
    <w:rsid w:val="002363CF"/>
    <w:rPr>
      <w:i/>
      <w:iCs/>
    </w:rPr>
  </w:style>
  <w:style w:type="character" w:customStyle="1" w:styleId="QuoteChar">
    <w:name w:val="Quote Char"/>
    <w:basedOn w:val="DefaultParagraphFont"/>
    <w:link w:val="Quote"/>
    <w:uiPriority w:val="29"/>
    <w:rsid w:val="002363CF"/>
    <w:rPr>
      <w:rFonts w:ascii="Century Gothic" w:hAnsi="Century Gothic"/>
      <w:i/>
      <w:iCs/>
      <w:color w:val="404040" w:themeColor="text1" w:themeTint="BF"/>
      <w:sz w:val="20"/>
      <w:szCs w:val="20"/>
    </w:rPr>
  </w:style>
  <w:style w:type="paragraph" w:styleId="IntenseQuote">
    <w:name w:val="Intense Quote"/>
    <w:basedOn w:val="Normal"/>
    <w:next w:val="Normal"/>
    <w:link w:val="IntenseQuoteChar"/>
    <w:uiPriority w:val="30"/>
    <w:qFormat/>
    <w:rsid w:val="002363CF"/>
    <w:pPr>
      <w:pBdr>
        <w:bottom w:val="single" w:sz="4" w:space="4" w:color="808080" w:themeColor="background1" w:themeShade="80"/>
      </w:pBdr>
      <w:spacing w:before="200" w:after="280"/>
      <w:ind w:left="936" w:right="936"/>
    </w:pPr>
    <w:rPr>
      <w:bCs/>
      <w:i/>
      <w:iCs/>
      <w:color w:val="000000" w:themeColor="text1"/>
      <w:spacing w:val="20"/>
    </w:rPr>
  </w:style>
  <w:style w:type="character" w:customStyle="1" w:styleId="IntenseQuoteChar">
    <w:name w:val="Intense Quote Char"/>
    <w:basedOn w:val="DefaultParagraphFont"/>
    <w:link w:val="IntenseQuote"/>
    <w:uiPriority w:val="30"/>
    <w:rsid w:val="002363CF"/>
    <w:rPr>
      <w:rFonts w:ascii="Century Gothic" w:hAnsi="Century Gothic"/>
      <w:bCs/>
      <w:i/>
      <w:iCs/>
      <w:color w:val="000000" w:themeColor="text1"/>
      <w:spacing w:val="20"/>
      <w:sz w:val="20"/>
      <w:szCs w:val="20"/>
    </w:rPr>
  </w:style>
  <w:style w:type="character" w:styleId="IntenseReference">
    <w:name w:val="Intense Reference"/>
    <w:basedOn w:val="DefaultParagraphFont"/>
    <w:uiPriority w:val="32"/>
    <w:qFormat/>
    <w:locked/>
    <w:rsid w:val="002363CF"/>
    <w:rPr>
      <w:b/>
      <w:bCs/>
      <w:smallCaps/>
      <w:color w:val="C0504D" w:themeColor="accent2"/>
      <w:spacing w:val="5"/>
      <w:u w:val="single"/>
    </w:rPr>
  </w:style>
  <w:style w:type="character" w:styleId="SubtleReference">
    <w:name w:val="Subtle Reference"/>
    <w:basedOn w:val="DefaultParagraphFont"/>
    <w:uiPriority w:val="31"/>
    <w:qFormat/>
    <w:locked/>
    <w:rsid w:val="002363CF"/>
    <w:rPr>
      <w:smallCaps/>
      <w:color w:val="C0504D" w:themeColor="accent2"/>
      <w:u w:val="single"/>
    </w:rPr>
  </w:style>
  <w:style w:type="paragraph" w:styleId="TOC4">
    <w:name w:val="toc 4"/>
    <w:basedOn w:val="Normal"/>
    <w:next w:val="Normal"/>
    <w:autoRedefine/>
    <w:uiPriority w:val="39"/>
    <w:unhideWhenUsed/>
    <w:rsid w:val="002363CF"/>
    <w:rPr>
      <w:sz w:val="18"/>
    </w:rPr>
  </w:style>
  <w:style w:type="paragraph" w:styleId="TOC5">
    <w:name w:val="toc 5"/>
    <w:basedOn w:val="Normal"/>
    <w:next w:val="Normal"/>
    <w:autoRedefine/>
    <w:uiPriority w:val="39"/>
    <w:unhideWhenUsed/>
    <w:rsid w:val="002363CF"/>
    <w:rPr>
      <w:sz w:val="16"/>
    </w:rPr>
  </w:style>
  <w:style w:type="paragraph" w:styleId="TOC6">
    <w:name w:val="toc 6"/>
    <w:basedOn w:val="Normal"/>
    <w:next w:val="Normal"/>
    <w:autoRedefine/>
    <w:uiPriority w:val="39"/>
    <w:unhideWhenUsed/>
    <w:locked/>
    <w:rsid w:val="002363CF"/>
    <w:pPr>
      <w:spacing w:after="100"/>
      <w:ind w:left="1000"/>
    </w:pPr>
  </w:style>
  <w:style w:type="character" w:styleId="HTMLAcronym">
    <w:name w:val="HTML Acronym"/>
    <w:basedOn w:val="DefaultParagraphFont"/>
    <w:uiPriority w:val="99"/>
    <w:unhideWhenUsed/>
    <w:locked/>
    <w:rsid w:val="002363CF"/>
  </w:style>
  <w:style w:type="paragraph" w:customStyle="1" w:styleId="Heading1NoBreak">
    <w:name w:val="Heading 1 (No Break)"/>
    <w:basedOn w:val="Heading1NumberedNoBreak"/>
    <w:next w:val="Normal"/>
    <w:qFormat/>
    <w:rsid w:val="002363CF"/>
    <w:pPr>
      <w:numPr>
        <w:numId w:val="0"/>
      </w:numPr>
    </w:pPr>
  </w:style>
  <w:style w:type="paragraph" w:customStyle="1" w:styleId="Heading1Numbered">
    <w:name w:val="Heading 1 Numbered"/>
    <w:basedOn w:val="Normal"/>
    <w:next w:val="Normal"/>
    <w:qFormat/>
    <w:rsid w:val="002363CF"/>
    <w:pPr>
      <w:keepNext/>
      <w:keepLines/>
      <w:pageBreakBefore/>
      <w:numPr>
        <w:numId w:val="4"/>
      </w:numPr>
      <w:pBdr>
        <w:bottom w:val="single" w:sz="4" w:space="1" w:color="B42133"/>
      </w:pBdr>
      <w:spacing w:after="300" w:line="300" w:lineRule="auto"/>
    </w:pPr>
    <w:rPr>
      <w:color w:val="B42133"/>
      <w:sz w:val="32"/>
      <w:szCs w:val="30"/>
    </w:rPr>
  </w:style>
  <w:style w:type="paragraph" w:customStyle="1" w:styleId="Heading1NumberedNoBreak">
    <w:name w:val="Heading 1 Numbered (No Break)"/>
    <w:basedOn w:val="Heading1Numbered"/>
    <w:next w:val="Normal"/>
    <w:qFormat/>
    <w:rsid w:val="002363CF"/>
    <w:pPr>
      <w:pageBreakBefore w:val="0"/>
      <w:spacing w:before="500"/>
    </w:pPr>
  </w:style>
  <w:style w:type="paragraph" w:customStyle="1" w:styleId="Heading2Numbered">
    <w:name w:val="Heading 2 Numbered"/>
    <w:basedOn w:val="Normal"/>
    <w:next w:val="Normal"/>
    <w:qFormat/>
    <w:rsid w:val="00DE3CF0"/>
    <w:pPr>
      <w:keepNext/>
      <w:keepLines/>
      <w:numPr>
        <w:ilvl w:val="1"/>
        <w:numId w:val="4"/>
      </w:numPr>
      <w:spacing w:before="200" w:after="300" w:line="240" w:lineRule="auto"/>
      <w:ind w:left="284"/>
    </w:pPr>
    <w:rPr>
      <w:color w:val="000000" w:themeColor="text1"/>
      <w:spacing w:val="20"/>
      <w:sz w:val="28"/>
    </w:rPr>
  </w:style>
  <w:style w:type="paragraph" w:customStyle="1" w:styleId="Heading3Numbered">
    <w:name w:val="Heading 3 Numbered"/>
    <w:basedOn w:val="Normal"/>
    <w:next w:val="Normal"/>
    <w:qFormat/>
    <w:rsid w:val="00DE3CF0"/>
    <w:pPr>
      <w:keepNext/>
      <w:keepLines/>
      <w:numPr>
        <w:ilvl w:val="2"/>
        <w:numId w:val="4"/>
      </w:numPr>
      <w:spacing w:before="200" w:after="300" w:line="240" w:lineRule="auto"/>
      <w:ind w:left="284"/>
      <w:outlineLvl w:val="2"/>
    </w:pPr>
    <w:rPr>
      <w:color w:val="000000" w:themeColor="text1"/>
      <w:spacing w:val="20"/>
      <w:sz w:val="26"/>
      <w:szCs w:val="28"/>
    </w:rPr>
  </w:style>
  <w:style w:type="paragraph" w:customStyle="1" w:styleId="Heading4Numbered">
    <w:name w:val="Heading 4 Numbered"/>
    <w:basedOn w:val="Normal"/>
    <w:next w:val="Normal"/>
    <w:qFormat/>
    <w:rsid w:val="002363CF"/>
    <w:pPr>
      <w:keepNext/>
      <w:keepLines/>
      <w:numPr>
        <w:ilvl w:val="3"/>
        <w:numId w:val="4"/>
      </w:numPr>
      <w:spacing w:before="200" w:after="300" w:line="240" w:lineRule="auto"/>
    </w:pPr>
    <w:rPr>
      <w:color w:val="000000" w:themeColor="text1"/>
      <w:spacing w:val="20"/>
      <w:sz w:val="24"/>
      <w:szCs w:val="24"/>
    </w:rPr>
  </w:style>
  <w:style w:type="paragraph" w:customStyle="1" w:styleId="Heading5Numbered">
    <w:name w:val="Heading 5 Numbered"/>
    <w:basedOn w:val="Normal"/>
    <w:next w:val="Normal"/>
    <w:qFormat/>
    <w:rsid w:val="002363CF"/>
    <w:pPr>
      <w:keepNext/>
      <w:keepLines/>
      <w:numPr>
        <w:ilvl w:val="4"/>
        <w:numId w:val="4"/>
      </w:numPr>
      <w:spacing w:before="200" w:after="300" w:line="240" w:lineRule="auto"/>
    </w:pPr>
    <w:rPr>
      <w:color w:val="000000" w:themeColor="text1"/>
      <w:spacing w:val="20"/>
      <w:sz w:val="22"/>
      <w:szCs w:val="22"/>
    </w:rPr>
  </w:style>
  <w:style w:type="paragraph" w:customStyle="1" w:styleId="AddendumHeading1">
    <w:name w:val="Addendum Heading 1"/>
    <w:basedOn w:val="Normal"/>
    <w:next w:val="Normal"/>
    <w:qFormat/>
    <w:rsid w:val="002363CF"/>
    <w:pPr>
      <w:keepNext/>
      <w:keepLines/>
      <w:pageBreakBefore/>
      <w:numPr>
        <w:numId w:val="1"/>
      </w:numPr>
      <w:pBdr>
        <w:top w:val="single" w:sz="4" w:space="5" w:color="404040" w:themeColor="text1" w:themeTint="BF"/>
        <w:left w:val="single" w:sz="4" w:space="29" w:color="404040" w:themeColor="text1" w:themeTint="BF"/>
        <w:bottom w:val="single" w:sz="4" w:space="5" w:color="404040" w:themeColor="text1" w:themeTint="BF"/>
        <w:right w:val="single" w:sz="4" w:space="29" w:color="404040" w:themeColor="text1" w:themeTint="BF"/>
      </w:pBdr>
      <w:shd w:val="clear" w:color="auto" w:fill="404040" w:themeFill="text1" w:themeFillTint="BF"/>
      <w:spacing w:after="300" w:line="240" w:lineRule="auto"/>
      <w:jc w:val="center"/>
    </w:pPr>
    <w:rPr>
      <w:color w:val="D9D9D9" w:themeColor="background1" w:themeShade="D9"/>
      <w:sz w:val="30"/>
      <w:szCs w:val="30"/>
    </w:rPr>
  </w:style>
  <w:style w:type="paragraph" w:customStyle="1" w:styleId="AddendumHeading2">
    <w:name w:val="Addendum Heading 2"/>
    <w:basedOn w:val="Normal"/>
    <w:next w:val="Normal"/>
    <w:qFormat/>
    <w:rsid w:val="002363CF"/>
    <w:pPr>
      <w:keepNext/>
      <w:keepLines/>
      <w:numPr>
        <w:ilvl w:val="1"/>
        <w:numId w:val="1"/>
      </w:numPr>
      <w:spacing w:before="200" w:after="300" w:line="240" w:lineRule="auto"/>
    </w:pPr>
    <w:rPr>
      <w:color w:val="000000" w:themeColor="text1"/>
      <w:spacing w:val="20"/>
      <w:sz w:val="28"/>
    </w:rPr>
  </w:style>
  <w:style w:type="paragraph" w:customStyle="1" w:styleId="AddendumHeading3">
    <w:name w:val="Addendum Heading 3"/>
    <w:basedOn w:val="Normal"/>
    <w:next w:val="Normal"/>
    <w:qFormat/>
    <w:rsid w:val="002363CF"/>
    <w:pPr>
      <w:keepNext/>
      <w:keepLines/>
      <w:numPr>
        <w:ilvl w:val="2"/>
        <w:numId w:val="1"/>
      </w:numPr>
      <w:spacing w:before="200" w:after="300" w:line="240" w:lineRule="auto"/>
    </w:pPr>
    <w:rPr>
      <w:color w:val="000000" w:themeColor="text1"/>
      <w:spacing w:val="20"/>
      <w:sz w:val="26"/>
      <w:szCs w:val="28"/>
    </w:rPr>
  </w:style>
  <w:style w:type="paragraph" w:customStyle="1" w:styleId="AddendumHeading4">
    <w:name w:val="Addendum Heading 4"/>
    <w:basedOn w:val="Normal"/>
    <w:next w:val="Normal"/>
    <w:qFormat/>
    <w:rsid w:val="002363CF"/>
    <w:pPr>
      <w:keepNext/>
      <w:keepLines/>
      <w:numPr>
        <w:ilvl w:val="3"/>
        <w:numId w:val="1"/>
      </w:numPr>
      <w:spacing w:before="200" w:after="300" w:line="240" w:lineRule="auto"/>
    </w:pPr>
    <w:rPr>
      <w:color w:val="000000" w:themeColor="text1"/>
      <w:spacing w:val="20"/>
      <w:sz w:val="24"/>
      <w:szCs w:val="24"/>
    </w:rPr>
  </w:style>
  <w:style w:type="paragraph" w:customStyle="1" w:styleId="AddendumHeading5">
    <w:name w:val="Addendum Heading 5"/>
    <w:basedOn w:val="Normal"/>
    <w:next w:val="Normal"/>
    <w:qFormat/>
    <w:rsid w:val="002363CF"/>
    <w:pPr>
      <w:keepNext/>
      <w:keepLines/>
      <w:numPr>
        <w:ilvl w:val="4"/>
        <w:numId w:val="1"/>
      </w:numPr>
      <w:spacing w:before="200" w:after="300" w:line="240" w:lineRule="auto"/>
    </w:pPr>
    <w:rPr>
      <w:color w:val="000000" w:themeColor="text1"/>
      <w:spacing w:val="20"/>
      <w:sz w:val="22"/>
      <w:szCs w:val="22"/>
    </w:rPr>
  </w:style>
  <w:style w:type="paragraph" w:customStyle="1" w:styleId="ListBullet2Heading">
    <w:name w:val="List Bullet 2 (Heading)"/>
    <w:basedOn w:val="ListBullet2"/>
    <w:next w:val="ListBullet3"/>
    <w:qFormat/>
    <w:rsid w:val="002363CF"/>
    <w:pPr>
      <w:spacing w:before="200" w:after="0"/>
      <w:ind w:left="839" w:hanging="357"/>
    </w:pPr>
    <w:rPr>
      <w:color w:val="000000" w:themeColor="text1"/>
      <w:spacing w:val="20"/>
    </w:rPr>
  </w:style>
  <w:style w:type="paragraph" w:customStyle="1" w:styleId="ListBullet3Heading">
    <w:name w:val="List Bullet 3 (Heading)"/>
    <w:basedOn w:val="ListBullet3"/>
    <w:next w:val="ListBullet4"/>
    <w:qFormat/>
    <w:rsid w:val="002363CF"/>
    <w:pPr>
      <w:spacing w:before="200"/>
    </w:pPr>
    <w:rPr>
      <w:color w:val="000000" w:themeColor="text1"/>
      <w:spacing w:val="20"/>
    </w:rPr>
  </w:style>
  <w:style w:type="paragraph" w:customStyle="1" w:styleId="ListBullet4Heading">
    <w:name w:val="List Bullet 4 (Heading)"/>
    <w:basedOn w:val="ListBullet4"/>
    <w:next w:val="ListBullet5"/>
    <w:qFormat/>
    <w:rsid w:val="002363CF"/>
    <w:pPr>
      <w:spacing w:before="200"/>
    </w:pPr>
    <w:rPr>
      <w:color w:val="000000" w:themeColor="text1"/>
      <w:spacing w:val="20"/>
    </w:rPr>
  </w:style>
  <w:style w:type="paragraph" w:customStyle="1" w:styleId="ListBulletHeadingNormal">
    <w:name w:val="List Bullet (Heading Normal)"/>
    <w:basedOn w:val="ListBullet"/>
    <w:next w:val="ListBullet2"/>
    <w:qFormat/>
    <w:rsid w:val="002363CF"/>
    <w:pPr>
      <w:spacing w:after="0"/>
    </w:pPr>
  </w:style>
  <w:style w:type="paragraph" w:customStyle="1" w:styleId="ListBullet2HeadingNormal">
    <w:name w:val="List Bullet 2 (Heading Normal)"/>
    <w:basedOn w:val="ListBullet2"/>
    <w:next w:val="ListBullet3"/>
    <w:qFormat/>
    <w:rsid w:val="002363CF"/>
    <w:pPr>
      <w:spacing w:before="200"/>
    </w:pPr>
  </w:style>
  <w:style w:type="paragraph" w:customStyle="1" w:styleId="ListBullet3HeadingNormal">
    <w:name w:val="List Bullet 3 (Heading Normal)"/>
    <w:basedOn w:val="ListBullet3"/>
    <w:next w:val="ListBullet4"/>
    <w:qFormat/>
    <w:rsid w:val="002363CF"/>
    <w:pPr>
      <w:spacing w:before="200"/>
    </w:pPr>
  </w:style>
  <w:style w:type="paragraph" w:customStyle="1" w:styleId="ListBullet4HeadingNormal">
    <w:name w:val="List Bullet 4 (Heading Normal)"/>
    <w:basedOn w:val="ListBullet4"/>
    <w:next w:val="ListBullet5"/>
    <w:qFormat/>
    <w:rsid w:val="002363CF"/>
    <w:pPr>
      <w:spacing w:before="200"/>
    </w:pPr>
  </w:style>
  <w:style w:type="paragraph" w:customStyle="1" w:styleId="ListNumberHeading">
    <w:name w:val="List Number (Heading)"/>
    <w:basedOn w:val="ListNumber"/>
    <w:next w:val="ListNumber2"/>
    <w:qFormat/>
    <w:rsid w:val="002363CF"/>
    <w:pPr>
      <w:spacing w:after="0"/>
      <w:ind w:left="480" w:hanging="480"/>
    </w:pPr>
    <w:rPr>
      <w:color w:val="000000" w:themeColor="text1"/>
      <w:spacing w:val="20"/>
    </w:rPr>
  </w:style>
  <w:style w:type="paragraph" w:customStyle="1" w:styleId="ListNumberHeadingNormal">
    <w:name w:val="List Number (Heading Normal)"/>
    <w:basedOn w:val="ListNumberHeading"/>
    <w:next w:val="ListNumber2"/>
    <w:qFormat/>
    <w:rsid w:val="002363CF"/>
    <w:rPr>
      <w:color w:val="404040" w:themeColor="text1" w:themeTint="BF"/>
      <w:spacing w:val="0"/>
    </w:rPr>
  </w:style>
  <w:style w:type="paragraph" w:customStyle="1" w:styleId="ListNumber2Heading">
    <w:name w:val="List Number 2 (Heading)"/>
    <w:basedOn w:val="ListNumber2"/>
    <w:next w:val="ListNumber3"/>
    <w:qFormat/>
    <w:rsid w:val="002363CF"/>
    <w:pPr>
      <w:spacing w:before="200" w:after="0"/>
      <w:ind w:left="840" w:hanging="840"/>
    </w:pPr>
    <w:rPr>
      <w:color w:val="000000" w:themeColor="text1"/>
      <w:spacing w:val="20"/>
    </w:rPr>
  </w:style>
  <w:style w:type="paragraph" w:customStyle="1" w:styleId="ListNumber2HeadingNormal">
    <w:name w:val="List Number 2 (Heading Normal)"/>
    <w:basedOn w:val="ListNumber2Heading"/>
    <w:next w:val="ListNumber3"/>
    <w:qFormat/>
    <w:rsid w:val="002363CF"/>
    <w:rPr>
      <w:color w:val="404040" w:themeColor="text1" w:themeTint="BF"/>
      <w:spacing w:val="0"/>
    </w:rPr>
  </w:style>
  <w:style w:type="paragraph" w:customStyle="1" w:styleId="ListNumber3Heading">
    <w:name w:val="List Number 3 (Heading)"/>
    <w:basedOn w:val="ListNumber3"/>
    <w:next w:val="ListNumber4"/>
    <w:qFormat/>
    <w:rsid w:val="002363CF"/>
    <w:pPr>
      <w:spacing w:before="200" w:after="0"/>
      <w:ind w:left="1200" w:hanging="1200"/>
    </w:pPr>
    <w:rPr>
      <w:color w:val="000000" w:themeColor="text1"/>
      <w:spacing w:val="20"/>
    </w:rPr>
  </w:style>
  <w:style w:type="paragraph" w:customStyle="1" w:styleId="ListNumber3HeadingNormal">
    <w:name w:val="List Number 3 (Heading Normal)"/>
    <w:basedOn w:val="ListNumber3Heading"/>
    <w:next w:val="ListNumber4"/>
    <w:qFormat/>
    <w:rsid w:val="002363CF"/>
    <w:rPr>
      <w:color w:val="404040" w:themeColor="text1" w:themeTint="BF"/>
      <w:spacing w:val="0"/>
    </w:rPr>
  </w:style>
  <w:style w:type="paragraph" w:customStyle="1" w:styleId="ListNumber4Heading">
    <w:name w:val="List Number 4 (Heading)"/>
    <w:basedOn w:val="ListNumber4"/>
    <w:next w:val="ListNumber5"/>
    <w:qFormat/>
    <w:rsid w:val="002363CF"/>
    <w:pPr>
      <w:spacing w:before="200" w:after="0"/>
      <w:ind w:left="1560" w:hanging="1560"/>
    </w:pPr>
    <w:rPr>
      <w:color w:val="000000" w:themeColor="text1"/>
      <w:spacing w:val="20"/>
    </w:rPr>
  </w:style>
  <w:style w:type="paragraph" w:customStyle="1" w:styleId="ListNumber4HeadingNormal">
    <w:name w:val="List Number 4 (Heading Normal)"/>
    <w:basedOn w:val="ListNumber4Heading"/>
    <w:next w:val="ListNumber5"/>
    <w:qFormat/>
    <w:rsid w:val="002363CF"/>
    <w:rPr>
      <w:color w:val="404040" w:themeColor="text1" w:themeTint="BF"/>
      <w:spacing w:val="0"/>
    </w:rPr>
  </w:style>
  <w:style w:type="paragraph" w:customStyle="1" w:styleId="TableTextMedium">
    <w:name w:val="Table Text (Medium)"/>
    <w:basedOn w:val="TableText"/>
    <w:qFormat/>
    <w:rsid w:val="002363CF"/>
    <w:rPr>
      <w:sz w:val="18"/>
    </w:rPr>
  </w:style>
  <w:style w:type="paragraph" w:customStyle="1" w:styleId="TableTextSmall">
    <w:name w:val="Table Text (Small)"/>
    <w:basedOn w:val="TableText"/>
    <w:qFormat/>
    <w:rsid w:val="002363CF"/>
    <w:rPr>
      <w:sz w:val="16"/>
    </w:rPr>
  </w:style>
  <w:style w:type="paragraph" w:customStyle="1" w:styleId="TableTextHeadingMedium">
    <w:name w:val="Table Text (Heading Medium)"/>
    <w:basedOn w:val="TableTextHeading"/>
    <w:next w:val="Normal"/>
    <w:qFormat/>
    <w:rsid w:val="002363CF"/>
    <w:rPr>
      <w:sz w:val="18"/>
    </w:rPr>
  </w:style>
  <w:style w:type="paragraph" w:customStyle="1" w:styleId="TableTextHeadingSmall">
    <w:name w:val="Table Text (Heading Small)"/>
    <w:basedOn w:val="TableTextHeading"/>
    <w:next w:val="Normal"/>
    <w:qFormat/>
    <w:rsid w:val="002363CF"/>
    <w:rPr>
      <w:sz w:val="16"/>
    </w:rPr>
  </w:style>
  <w:style w:type="paragraph" w:customStyle="1" w:styleId="TableHeadingMedium">
    <w:name w:val="Table Heading (Medium)"/>
    <w:basedOn w:val="TableHeading"/>
    <w:qFormat/>
    <w:rsid w:val="002363CF"/>
    <w:rPr>
      <w:sz w:val="18"/>
    </w:rPr>
  </w:style>
  <w:style w:type="paragraph" w:customStyle="1" w:styleId="TableHeadingSmall">
    <w:name w:val="Table Heading (Small)"/>
    <w:basedOn w:val="TableHeading"/>
    <w:qFormat/>
    <w:rsid w:val="002363CF"/>
    <w:rPr>
      <w:sz w:val="16"/>
    </w:rPr>
  </w:style>
  <w:style w:type="paragraph" w:customStyle="1" w:styleId="TableBullet3">
    <w:name w:val="Table Bullet 3"/>
    <w:basedOn w:val="TableBullet2"/>
    <w:qFormat/>
    <w:rsid w:val="002363CF"/>
    <w:pPr>
      <w:ind w:left="840"/>
    </w:pPr>
  </w:style>
  <w:style w:type="paragraph" w:customStyle="1" w:styleId="TableBulletSmall">
    <w:name w:val="Table Bullet (Small)"/>
    <w:basedOn w:val="TableBullet"/>
    <w:qFormat/>
    <w:rsid w:val="002363CF"/>
    <w:pPr>
      <w:ind w:left="357" w:hanging="215"/>
    </w:pPr>
    <w:rPr>
      <w:sz w:val="16"/>
      <w:szCs w:val="16"/>
    </w:rPr>
  </w:style>
  <w:style w:type="paragraph" w:customStyle="1" w:styleId="TableBulletHeading">
    <w:name w:val="Table Bullet (Heading)"/>
    <w:basedOn w:val="TableBullet"/>
    <w:next w:val="Normal"/>
    <w:qFormat/>
    <w:rsid w:val="002363CF"/>
    <w:pPr>
      <w:ind w:left="357" w:hanging="215"/>
    </w:pPr>
    <w:rPr>
      <w:color w:val="000000" w:themeColor="text1"/>
      <w:spacing w:val="20"/>
    </w:rPr>
  </w:style>
  <w:style w:type="paragraph" w:customStyle="1" w:styleId="TableBulletMediumHeading">
    <w:name w:val="Table Bullet (Medium Heading)"/>
    <w:basedOn w:val="TableBulletHeading"/>
    <w:next w:val="Normal"/>
    <w:qFormat/>
    <w:rsid w:val="002363CF"/>
    <w:rPr>
      <w:sz w:val="18"/>
      <w:szCs w:val="18"/>
    </w:rPr>
  </w:style>
  <w:style w:type="paragraph" w:customStyle="1" w:styleId="TableBulletSmallHeading">
    <w:name w:val="Table Bullet (Small Heading)"/>
    <w:basedOn w:val="TableBulletHeading"/>
    <w:next w:val="Normal"/>
    <w:qFormat/>
    <w:rsid w:val="002363CF"/>
    <w:rPr>
      <w:sz w:val="16"/>
      <w:szCs w:val="16"/>
    </w:rPr>
  </w:style>
  <w:style w:type="paragraph" w:customStyle="1" w:styleId="TableBulletHeadingNormal">
    <w:name w:val="Table Bullet (Heading Normal)"/>
    <w:basedOn w:val="TableBulletHeading"/>
    <w:next w:val="Normal"/>
    <w:qFormat/>
    <w:rsid w:val="002363CF"/>
    <w:rPr>
      <w:color w:val="404040" w:themeColor="text1" w:themeTint="BF"/>
      <w:spacing w:val="0"/>
    </w:rPr>
  </w:style>
  <w:style w:type="paragraph" w:customStyle="1" w:styleId="TableBulletMediumHeadingNormal">
    <w:name w:val="Table Bullet (Medium Heading Normal)"/>
    <w:basedOn w:val="TableBulletMediumHeading"/>
    <w:next w:val="Normal"/>
    <w:qFormat/>
    <w:rsid w:val="002363CF"/>
    <w:rPr>
      <w:color w:val="404040" w:themeColor="text1" w:themeTint="BF"/>
      <w:spacing w:val="0"/>
    </w:rPr>
  </w:style>
  <w:style w:type="paragraph" w:customStyle="1" w:styleId="TableBulletSmallHeadingNormal">
    <w:name w:val="Table Bullet (Small Heading Normal)"/>
    <w:basedOn w:val="TableBulletSmallHeading"/>
    <w:next w:val="Normal"/>
    <w:qFormat/>
    <w:rsid w:val="002363CF"/>
    <w:rPr>
      <w:color w:val="404040" w:themeColor="text1" w:themeTint="BF"/>
      <w:spacing w:val="0"/>
    </w:rPr>
  </w:style>
  <w:style w:type="paragraph" w:customStyle="1" w:styleId="TableBullet2Medium">
    <w:name w:val="Table Bullet 2 (Medium)"/>
    <w:basedOn w:val="TableBullet2"/>
    <w:qFormat/>
    <w:rsid w:val="002363CF"/>
    <w:rPr>
      <w:sz w:val="18"/>
      <w:szCs w:val="18"/>
    </w:rPr>
  </w:style>
  <w:style w:type="paragraph" w:customStyle="1" w:styleId="TableBullet2Small">
    <w:name w:val="Table Bullet 2 (Small)"/>
    <w:basedOn w:val="TableBullet2"/>
    <w:qFormat/>
    <w:rsid w:val="002363CF"/>
    <w:rPr>
      <w:sz w:val="16"/>
    </w:rPr>
  </w:style>
  <w:style w:type="paragraph" w:customStyle="1" w:styleId="TableBullet3Medium">
    <w:name w:val="Table Bullet 3 (Medium)"/>
    <w:basedOn w:val="TableBullet3"/>
    <w:qFormat/>
    <w:rsid w:val="002363CF"/>
    <w:rPr>
      <w:sz w:val="18"/>
    </w:rPr>
  </w:style>
  <w:style w:type="paragraph" w:customStyle="1" w:styleId="TableBullet3Small">
    <w:name w:val="Table Bullet 3 (Small)"/>
    <w:basedOn w:val="TableBullet3"/>
    <w:qFormat/>
    <w:rsid w:val="002363CF"/>
    <w:rPr>
      <w:sz w:val="16"/>
    </w:rPr>
  </w:style>
  <w:style w:type="paragraph" w:customStyle="1" w:styleId="TableBullet2Heading">
    <w:name w:val="Table Bullet 2 (Heading)"/>
    <w:basedOn w:val="TableBullet2"/>
    <w:next w:val="Normal"/>
    <w:qFormat/>
    <w:rsid w:val="002363CF"/>
    <w:rPr>
      <w:color w:val="000000" w:themeColor="text1"/>
      <w:spacing w:val="20"/>
    </w:rPr>
  </w:style>
  <w:style w:type="paragraph" w:customStyle="1" w:styleId="TableBullet2MediumHeading">
    <w:name w:val="Table Bullet 2 (Medium Heading)"/>
    <w:basedOn w:val="TableBullet2Heading"/>
    <w:next w:val="Normal"/>
    <w:qFormat/>
    <w:rsid w:val="002363CF"/>
    <w:rPr>
      <w:sz w:val="18"/>
    </w:rPr>
  </w:style>
  <w:style w:type="paragraph" w:customStyle="1" w:styleId="TableBullet2SmallHeading">
    <w:name w:val="Table Bullet 2 (Small Heading)"/>
    <w:basedOn w:val="TableBullet2Heading"/>
    <w:next w:val="Normal"/>
    <w:qFormat/>
    <w:rsid w:val="002363CF"/>
    <w:rPr>
      <w:sz w:val="16"/>
    </w:rPr>
  </w:style>
  <w:style w:type="paragraph" w:customStyle="1" w:styleId="TableBullet2HeadingNormal">
    <w:name w:val="Table Bullet 2 (Heading Normal)"/>
    <w:basedOn w:val="TableBullet2Heading"/>
    <w:next w:val="Normal"/>
    <w:qFormat/>
    <w:rsid w:val="002363CF"/>
    <w:rPr>
      <w:color w:val="404040" w:themeColor="text1" w:themeTint="BF"/>
      <w:spacing w:val="0"/>
    </w:rPr>
  </w:style>
  <w:style w:type="paragraph" w:customStyle="1" w:styleId="TableBullet2MediumHeadingNormal">
    <w:name w:val="Table Bullet 2 (Medium Heading Normal)"/>
    <w:basedOn w:val="TableBullet2MediumHeading"/>
    <w:next w:val="Normal"/>
    <w:qFormat/>
    <w:rsid w:val="002363CF"/>
    <w:rPr>
      <w:color w:val="404040" w:themeColor="text1" w:themeTint="BF"/>
      <w:spacing w:val="0"/>
    </w:rPr>
  </w:style>
  <w:style w:type="paragraph" w:customStyle="1" w:styleId="TableBullet2SmallHeadingNormal">
    <w:name w:val="Table Bullet 2 (Small Heading Normal)"/>
    <w:basedOn w:val="TableBullet2SmallHeading"/>
    <w:next w:val="Normal"/>
    <w:qFormat/>
    <w:rsid w:val="002363CF"/>
    <w:rPr>
      <w:color w:val="404040" w:themeColor="text1" w:themeTint="BF"/>
      <w:spacing w:val="0"/>
    </w:rPr>
  </w:style>
  <w:style w:type="paragraph" w:styleId="BodyText">
    <w:name w:val="Body Text"/>
    <w:basedOn w:val="Normal"/>
    <w:link w:val="BodyTextChar"/>
    <w:uiPriority w:val="99"/>
    <w:unhideWhenUsed/>
    <w:locked/>
    <w:rsid w:val="002363CF"/>
    <w:pPr>
      <w:spacing w:after="120"/>
    </w:pPr>
  </w:style>
  <w:style w:type="character" w:customStyle="1" w:styleId="BodyTextChar">
    <w:name w:val="Body Text Char"/>
    <w:basedOn w:val="DefaultParagraphFont"/>
    <w:link w:val="BodyText"/>
    <w:uiPriority w:val="99"/>
    <w:rsid w:val="002363CF"/>
    <w:rPr>
      <w:rFonts w:ascii="Century Gothic" w:hAnsi="Century Gothic"/>
      <w:color w:val="404040" w:themeColor="text1" w:themeTint="BF"/>
      <w:sz w:val="20"/>
      <w:szCs w:val="20"/>
    </w:rPr>
  </w:style>
  <w:style w:type="paragraph" w:styleId="BodyText2">
    <w:name w:val="Body Text 2"/>
    <w:basedOn w:val="Normal"/>
    <w:link w:val="BodyText2Char"/>
    <w:uiPriority w:val="99"/>
    <w:unhideWhenUsed/>
    <w:locked/>
    <w:rsid w:val="002363CF"/>
    <w:pPr>
      <w:spacing w:after="120" w:line="480" w:lineRule="auto"/>
    </w:pPr>
  </w:style>
  <w:style w:type="character" w:customStyle="1" w:styleId="BodyText2Char">
    <w:name w:val="Body Text 2 Char"/>
    <w:basedOn w:val="DefaultParagraphFont"/>
    <w:link w:val="BodyText2"/>
    <w:uiPriority w:val="99"/>
    <w:rsid w:val="002363CF"/>
    <w:rPr>
      <w:rFonts w:ascii="Century Gothic" w:hAnsi="Century Gothic"/>
      <w:color w:val="404040" w:themeColor="text1" w:themeTint="BF"/>
      <w:sz w:val="20"/>
      <w:szCs w:val="20"/>
    </w:rPr>
  </w:style>
  <w:style w:type="paragraph" w:styleId="BodyText3">
    <w:name w:val="Body Text 3"/>
    <w:basedOn w:val="Normal"/>
    <w:link w:val="BodyText3Char"/>
    <w:uiPriority w:val="99"/>
    <w:unhideWhenUsed/>
    <w:locked/>
    <w:rsid w:val="002363CF"/>
    <w:pPr>
      <w:spacing w:after="120"/>
    </w:pPr>
    <w:rPr>
      <w:sz w:val="16"/>
      <w:szCs w:val="16"/>
    </w:rPr>
  </w:style>
  <w:style w:type="character" w:customStyle="1" w:styleId="BodyText3Char">
    <w:name w:val="Body Text 3 Char"/>
    <w:basedOn w:val="DefaultParagraphFont"/>
    <w:link w:val="BodyText3"/>
    <w:uiPriority w:val="99"/>
    <w:rsid w:val="002363CF"/>
    <w:rPr>
      <w:rFonts w:ascii="Century Gothic" w:hAnsi="Century Gothic"/>
      <w:color w:val="404040" w:themeColor="text1" w:themeTint="BF"/>
      <w:sz w:val="16"/>
      <w:szCs w:val="16"/>
    </w:rPr>
  </w:style>
  <w:style w:type="paragraph" w:styleId="BodyTextFirstIndent">
    <w:name w:val="Body Text First Indent"/>
    <w:basedOn w:val="BodyText"/>
    <w:link w:val="BodyTextFirstIndentChar"/>
    <w:uiPriority w:val="99"/>
    <w:unhideWhenUsed/>
    <w:locked/>
    <w:rsid w:val="002363CF"/>
    <w:pPr>
      <w:spacing w:after="0"/>
      <w:ind w:firstLine="360"/>
    </w:pPr>
  </w:style>
  <w:style w:type="character" w:customStyle="1" w:styleId="BodyTextFirstIndentChar">
    <w:name w:val="Body Text First Indent Char"/>
    <w:basedOn w:val="BodyTextChar"/>
    <w:link w:val="BodyTextFirstIndent"/>
    <w:uiPriority w:val="99"/>
    <w:rsid w:val="002363CF"/>
    <w:rPr>
      <w:rFonts w:ascii="Century Gothic" w:hAnsi="Century Gothic"/>
      <w:color w:val="404040" w:themeColor="text1" w:themeTint="BF"/>
      <w:sz w:val="20"/>
      <w:szCs w:val="20"/>
    </w:rPr>
  </w:style>
  <w:style w:type="paragraph" w:styleId="BodyTextIndent">
    <w:name w:val="Body Text Indent"/>
    <w:basedOn w:val="Normal"/>
    <w:link w:val="BodyTextIndentChar"/>
    <w:uiPriority w:val="99"/>
    <w:unhideWhenUsed/>
    <w:locked/>
    <w:rsid w:val="002363CF"/>
    <w:pPr>
      <w:spacing w:after="120"/>
      <w:ind w:left="283"/>
    </w:pPr>
  </w:style>
  <w:style w:type="character" w:customStyle="1" w:styleId="BodyTextIndentChar">
    <w:name w:val="Body Text Indent Char"/>
    <w:basedOn w:val="DefaultParagraphFont"/>
    <w:link w:val="BodyTextIndent"/>
    <w:uiPriority w:val="99"/>
    <w:rsid w:val="002363CF"/>
    <w:rPr>
      <w:rFonts w:ascii="Century Gothic" w:hAnsi="Century Gothic"/>
      <w:color w:val="404040" w:themeColor="text1" w:themeTint="BF"/>
      <w:sz w:val="20"/>
      <w:szCs w:val="20"/>
    </w:rPr>
  </w:style>
  <w:style w:type="paragraph" w:styleId="BodyTextFirstIndent2">
    <w:name w:val="Body Text First Indent 2"/>
    <w:basedOn w:val="BodyTextIndent"/>
    <w:link w:val="BodyTextFirstIndent2Char"/>
    <w:uiPriority w:val="99"/>
    <w:unhideWhenUsed/>
    <w:locked/>
    <w:rsid w:val="002363CF"/>
    <w:pPr>
      <w:spacing w:after="0"/>
      <w:ind w:left="360" w:firstLine="360"/>
    </w:pPr>
  </w:style>
  <w:style w:type="character" w:customStyle="1" w:styleId="BodyTextFirstIndent2Char">
    <w:name w:val="Body Text First Indent 2 Char"/>
    <w:basedOn w:val="BodyTextIndentChar"/>
    <w:link w:val="BodyTextFirstIndent2"/>
    <w:uiPriority w:val="99"/>
    <w:rsid w:val="002363CF"/>
    <w:rPr>
      <w:rFonts w:ascii="Century Gothic" w:hAnsi="Century Gothic"/>
      <w:color w:val="404040" w:themeColor="text1" w:themeTint="BF"/>
      <w:sz w:val="20"/>
      <w:szCs w:val="20"/>
    </w:rPr>
  </w:style>
  <w:style w:type="paragraph" w:styleId="BodyTextIndent2">
    <w:name w:val="Body Text Indent 2"/>
    <w:basedOn w:val="Normal"/>
    <w:link w:val="BodyTextIndent2Char"/>
    <w:uiPriority w:val="99"/>
    <w:unhideWhenUsed/>
    <w:locked/>
    <w:rsid w:val="002363CF"/>
    <w:pPr>
      <w:spacing w:after="120" w:line="480" w:lineRule="auto"/>
      <w:ind w:left="283"/>
    </w:pPr>
  </w:style>
  <w:style w:type="character" w:customStyle="1" w:styleId="BodyTextIndent2Char">
    <w:name w:val="Body Text Indent 2 Char"/>
    <w:basedOn w:val="DefaultParagraphFont"/>
    <w:link w:val="BodyTextIndent2"/>
    <w:uiPriority w:val="99"/>
    <w:rsid w:val="002363CF"/>
    <w:rPr>
      <w:rFonts w:ascii="Century Gothic" w:hAnsi="Century Gothic"/>
      <w:color w:val="404040" w:themeColor="text1" w:themeTint="BF"/>
      <w:sz w:val="20"/>
      <w:szCs w:val="20"/>
    </w:rPr>
  </w:style>
  <w:style w:type="paragraph" w:styleId="BodyTextIndent3">
    <w:name w:val="Body Text Indent 3"/>
    <w:basedOn w:val="Normal"/>
    <w:link w:val="BodyTextIndent3Char"/>
    <w:uiPriority w:val="99"/>
    <w:unhideWhenUsed/>
    <w:locked/>
    <w:rsid w:val="002363CF"/>
    <w:pPr>
      <w:spacing w:after="120"/>
      <w:ind w:left="283"/>
    </w:pPr>
    <w:rPr>
      <w:sz w:val="16"/>
      <w:szCs w:val="16"/>
    </w:rPr>
  </w:style>
  <w:style w:type="character" w:customStyle="1" w:styleId="BodyTextIndent3Char">
    <w:name w:val="Body Text Indent 3 Char"/>
    <w:basedOn w:val="DefaultParagraphFont"/>
    <w:link w:val="BodyTextIndent3"/>
    <w:uiPriority w:val="99"/>
    <w:rsid w:val="002363CF"/>
    <w:rPr>
      <w:rFonts w:ascii="Century Gothic" w:hAnsi="Century Gothic"/>
      <w:color w:val="404040" w:themeColor="text1" w:themeTint="BF"/>
      <w:sz w:val="16"/>
      <w:szCs w:val="16"/>
    </w:rPr>
  </w:style>
  <w:style w:type="character" w:styleId="BookTitle">
    <w:name w:val="Book Title"/>
    <w:basedOn w:val="DefaultParagraphFont"/>
    <w:uiPriority w:val="33"/>
    <w:qFormat/>
    <w:locked/>
    <w:rsid w:val="002363CF"/>
    <w:rPr>
      <w:b/>
      <w:bCs/>
      <w:smallCaps/>
      <w:spacing w:val="5"/>
    </w:rPr>
  </w:style>
  <w:style w:type="paragraph" w:styleId="Closing">
    <w:name w:val="Closing"/>
    <w:basedOn w:val="Normal"/>
    <w:link w:val="ClosingChar"/>
    <w:uiPriority w:val="99"/>
    <w:unhideWhenUsed/>
    <w:locked/>
    <w:rsid w:val="002363CF"/>
    <w:pPr>
      <w:spacing w:line="240" w:lineRule="auto"/>
      <w:ind w:left="4252"/>
    </w:pPr>
  </w:style>
  <w:style w:type="character" w:customStyle="1" w:styleId="ClosingChar">
    <w:name w:val="Closing Char"/>
    <w:basedOn w:val="DefaultParagraphFont"/>
    <w:link w:val="Closing"/>
    <w:uiPriority w:val="99"/>
    <w:rsid w:val="002363CF"/>
    <w:rPr>
      <w:rFonts w:ascii="Century Gothic" w:hAnsi="Century Gothic"/>
      <w:color w:val="404040" w:themeColor="text1" w:themeTint="BF"/>
      <w:sz w:val="20"/>
      <w:szCs w:val="20"/>
    </w:rPr>
  </w:style>
  <w:style w:type="character" w:styleId="CommentReference">
    <w:name w:val="annotation reference"/>
    <w:basedOn w:val="DefaultParagraphFont"/>
    <w:uiPriority w:val="99"/>
    <w:unhideWhenUsed/>
    <w:locked/>
    <w:rsid w:val="002363CF"/>
    <w:rPr>
      <w:sz w:val="16"/>
      <w:szCs w:val="16"/>
    </w:rPr>
  </w:style>
  <w:style w:type="paragraph" w:styleId="CommentText">
    <w:name w:val="annotation text"/>
    <w:basedOn w:val="Normal"/>
    <w:link w:val="CommentTextChar"/>
    <w:uiPriority w:val="99"/>
    <w:unhideWhenUsed/>
    <w:locked/>
    <w:rsid w:val="002363CF"/>
    <w:pPr>
      <w:spacing w:line="240" w:lineRule="auto"/>
    </w:pPr>
  </w:style>
  <w:style w:type="character" w:customStyle="1" w:styleId="CommentTextChar">
    <w:name w:val="Comment Text Char"/>
    <w:basedOn w:val="DefaultParagraphFont"/>
    <w:link w:val="CommentText"/>
    <w:uiPriority w:val="99"/>
    <w:rsid w:val="002363CF"/>
    <w:rPr>
      <w:rFonts w:ascii="Century Gothic" w:hAnsi="Century Gothic"/>
      <w:color w:val="404040" w:themeColor="text1" w:themeTint="BF"/>
      <w:sz w:val="20"/>
      <w:szCs w:val="20"/>
    </w:rPr>
  </w:style>
  <w:style w:type="paragraph" w:styleId="CommentSubject">
    <w:name w:val="annotation subject"/>
    <w:basedOn w:val="CommentText"/>
    <w:next w:val="CommentText"/>
    <w:link w:val="CommentSubjectChar"/>
    <w:uiPriority w:val="99"/>
    <w:unhideWhenUsed/>
    <w:locked/>
    <w:rsid w:val="002363CF"/>
    <w:rPr>
      <w:b/>
      <w:bCs/>
    </w:rPr>
  </w:style>
  <w:style w:type="character" w:customStyle="1" w:styleId="CommentSubjectChar">
    <w:name w:val="Comment Subject Char"/>
    <w:basedOn w:val="CommentTextChar"/>
    <w:link w:val="CommentSubject"/>
    <w:uiPriority w:val="99"/>
    <w:rsid w:val="002363CF"/>
    <w:rPr>
      <w:rFonts w:ascii="Century Gothic" w:hAnsi="Century Gothic"/>
      <w:b/>
      <w:bCs/>
      <w:color w:val="404040" w:themeColor="text1" w:themeTint="BF"/>
      <w:sz w:val="20"/>
      <w:szCs w:val="20"/>
    </w:rPr>
  </w:style>
  <w:style w:type="paragraph" w:styleId="DocumentMap">
    <w:name w:val="Document Map"/>
    <w:basedOn w:val="Normal"/>
    <w:link w:val="DocumentMapChar"/>
    <w:uiPriority w:val="99"/>
    <w:unhideWhenUsed/>
    <w:rsid w:val="002363CF"/>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rsid w:val="002363CF"/>
    <w:rPr>
      <w:rFonts w:ascii="Tahoma" w:hAnsi="Tahoma" w:cs="Tahoma"/>
      <w:color w:val="404040" w:themeColor="text1" w:themeTint="BF"/>
      <w:sz w:val="16"/>
      <w:szCs w:val="16"/>
    </w:rPr>
  </w:style>
  <w:style w:type="paragraph" w:styleId="E-mailSignature">
    <w:name w:val="E-mail Signature"/>
    <w:basedOn w:val="Normal"/>
    <w:link w:val="E-mailSignatureChar"/>
    <w:uiPriority w:val="99"/>
    <w:unhideWhenUsed/>
    <w:locked/>
    <w:rsid w:val="002363CF"/>
    <w:pPr>
      <w:spacing w:line="240" w:lineRule="auto"/>
    </w:pPr>
  </w:style>
  <w:style w:type="character" w:customStyle="1" w:styleId="E-mailSignatureChar">
    <w:name w:val="E-mail Signature Char"/>
    <w:basedOn w:val="DefaultParagraphFont"/>
    <w:link w:val="E-mailSignature"/>
    <w:uiPriority w:val="99"/>
    <w:rsid w:val="002363CF"/>
    <w:rPr>
      <w:rFonts w:ascii="Century Gothic" w:hAnsi="Century Gothic"/>
      <w:color w:val="404040" w:themeColor="text1" w:themeTint="BF"/>
      <w:sz w:val="20"/>
      <w:szCs w:val="20"/>
    </w:rPr>
  </w:style>
  <w:style w:type="character" w:styleId="FollowedHyperlink">
    <w:name w:val="FollowedHyperlink"/>
    <w:basedOn w:val="DefaultParagraphFont"/>
    <w:uiPriority w:val="99"/>
    <w:unhideWhenUsed/>
    <w:locked/>
    <w:rsid w:val="002363CF"/>
    <w:rPr>
      <w:color w:val="800080" w:themeColor="followedHyperlink"/>
      <w:u w:val="single"/>
    </w:rPr>
  </w:style>
  <w:style w:type="character" w:customStyle="1" w:styleId="Heading6Char">
    <w:name w:val="Heading 6 Char"/>
    <w:basedOn w:val="DefaultParagraphFont"/>
    <w:link w:val="Heading6"/>
    <w:uiPriority w:val="9"/>
    <w:rsid w:val="002363CF"/>
    <w:rPr>
      <w:rFonts w:asciiTheme="majorHAnsi" w:eastAsiaTheme="majorEastAsia" w:hAnsiTheme="majorHAnsi" w:cstheme="majorBidi"/>
      <w:i/>
      <w:iCs/>
      <w:color w:val="243F60" w:themeColor="accent1" w:themeShade="7F"/>
      <w:sz w:val="20"/>
      <w:szCs w:val="20"/>
    </w:rPr>
  </w:style>
  <w:style w:type="character" w:customStyle="1" w:styleId="Heading7Char">
    <w:name w:val="Heading 7 Char"/>
    <w:basedOn w:val="DefaultParagraphFont"/>
    <w:link w:val="Heading7"/>
    <w:uiPriority w:val="9"/>
    <w:rsid w:val="002363CF"/>
    <w:rPr>
      <w:rFonts w:asciiTheme="majorHAnsi" w:eastAsiaTheme="majorEastAsia" w:hAnsiTheme="majorHAnsi" w:cstheme="majorBidi"/>
      <w:i/>
      <w:iCs/>
      <w:color w:val="404040" w:themeColor="text1" w:themeTint="BF"/>
      <w:sz w:val="20"/>
      <w:szCs w:val="20"/>
    </w:rPr>
  </w:style>
  <w:style w:type="character" w:customStyle="1" w:styleId="Heading8Char">
    <w:name w:val="Heading 8 Char"/>
    <w:basedOn w:val="DefaultParagraphFont"/>
    <w:link w:val="Heading8"/>
    <w:uiPriority w:val="9"/>
    <w:rsid w:val="002363C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2363CF"/>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uiPriority w:val="99"/>
    <w:unhideWhenUsed/>
    <w:locked/>
    <w:rsid w:val="002363CF"/>
    <w:pPr>
      <w:spacing w:line="240" w:lineRule="auto"/>
    </w:pPr>
    <w:rPr>
      <w:i/>
      <w:iCs/>
    </w:rPr>
  </w:style>
  <w:style w:type="character" w:customStyle="1" w:styleId="HTMLAddressChar">
    <w:name w:val="HTML Address Char"/>
    <w:basedOn w:val="DefaultParagraphFont"/>
    <w:link w:val="HTMLAddress"/>
    <w:uiPriority w:val="99"/>
    <w:rsid w:val="002363CF"/>
    <w:rPr>
      <w:rFonts w:ascii="Century Gothic" w:hAnsi="Century Gothic"/>
      <w:i/>
      <w:iCs/>
      <w:color w:val="404040" w:themeColor="text1" w:themeTint="BF"/>
      <w:sz w:val="20"/>
      <w:szCs w:val="20"/>
    </w:rPr>
  </w:style>
  <w:style w:type="character" w:styleId="HTMLCite">
    <w:name w:val="HTML Cite"/>
    <w:basedOn w:val="DefaultParagraphFont"/>
    <w:uiPriority w:val="99"/>
    <w:unhideWhenUsed/>
    <w:locked/>
    <w:rsid w:val="002363CF"/>
    <w:rPr>
      <w:i/>
      <w:iCs/>
    </w:rPr>
  </w:style>
  <w:style w:type="character" w:styleId="HTMLCode">
    <w:name w:val="HTML Code"/>
    <w:basedOn w:val="DefaultParagraphFont"/>
    <w:uiPriority w:val="99"/>
    <w:unhideWhenUsed/>
    <w:locked/>
    <w:rsid w:val="002363CF"/>
    <w:rPr>
      <w:rFonts w:ascii="Consolas" w:hAnsi="Consolas"/>
      <w:sz w:val="20"/>
      <w:szCs w:val="20"/>
    </w:rPr>
  </w:style>
  <w:style w:type="character" w:styleId="HTMLDefinition">
    <w:name w:val="HTML Definition"/>
    <w:basedOn w:val="DefaultParagraphFont"/>
    <w:uiPriority w:val="99"/>
    <w:unhideWhenUsed/>
    <w:locked/>
    <w:rsid w:val="002363CF"/>
    <w:rPr>
      <w:i/>
      <w:iCs/>
    </w:rPr>
  </w:style>
  <w:style w:type="character" w:styleId="HTMLKeyboard">
    <w:name w:val="HTML Keyboard"/>
    <w:basedOn w:val="DefaultParagraphFont"/>
    <w:uiPriority w:val="99"/>
    <w:unhideWhenUsed/>
    <w:locked/>
    <w:rsid w:val="002363CF"/>
    <w:rPr>
      <w:rFonts w:ascii="Consolas" w:hAnsi="Consolas"/>
      <w:sz w:val="20"/>
      <w:szCs w:val="20"/>
    </w:rPr>
  </w:style>
  <w:style w:type="paragraph" w:styleId="HTMLPreformatted">
    <w:name w:val="HTML Preformatted"/>
    <w:basedOn w:val="Normal"/>
    <w:link w:val="HTMLPreformattedChar"/>
    <w:uiPriority w:val="99"/>
    <w:unhideWhenUsed/>
    <w:locked/>
    <w:rsid w:val="002363CF"/>
    <w:pPr>
      <w:spacing w:line="240" w:lineRule="auto"/>
    </w:pPr>
    <w:rPr>
      <w:rFonts w:ascii="Consolas" w:hAnsi="Consolas"/>
    </w:rPr>
  </w:style>
  <w:style w:type="character" w:customStyle="1" w:styleId="HTMLPreformattedChar">
    <w:name w:val="HTML Preformatted Char"/>
    <w:basedOn w:val="DefaultParagraphFont"/>
    <w:link w:val="HTMLPreformatted"/>
    <w:uiPriority w:val="99"/>
    <w:rsid w:val="002363CF"/>
    <w:rPr>
      <w:rFonts w:ascii="Consolas" w:hAnsi="Consolas"/>
      <w:color w:val="404040" w:themeColor="text1" w:themeTint="BF"/>
      <w:sz w:val="20"/>
      <w:szCs w:val="20"/>
    </w:rPr>
  </w:style>
  <w:style w:type="character" w:styleId="HTMLSample">
    <w:name w:val="HTML Sample"/>
    <w:basedOn w:val="DefaultParagraphFont"/>
    <w:uiPriority w:val="99"/>
    <w:unhideWhenUsed/>
    <w:locked/>
    <w:rsid w:val="002363CF"/>
    <w:rPr>
      <w:rFonts w:ascii="Consolas" w:hAnsi="Consolas"/>
      <w:sz w:val="24"/>
      <w:szCs w:val="24"/>
    </w:rPr>
  </w:style>
  <w:style w:type="character" w:styleId="HTMLTypewriter">
    <w:name w:val="HTML Typewriter"/>
    <w:basedOn w:val="DefaultParagraphFont"/>
    <w:uiPriority w:val="99"/>
    <w:unhideWhenUsed/>
    <w:locked/>
    <w:rsid w:val="002363CF"/>
    <w:rPr>
      <w:rFonts w:ascii="Consolas" w:hAnsi="Consolas"/>
      <w:sz w:val="20"/>
      <w:szCs w:val="20"/>
    </w:rPr>
  </w:style>
  <w:style w:type="character" w:styleId="HTMLVariable">
    <w:name w:val="HTML Variable"/>
    <w:basedOn w:val="DefaultParagraphFont"/>
    <w:uiPriority w:val="99"/>
    <w:unhideWhenUsed/>
    <w:locked/>
    <w:rsid w:val="002363CF"/>
    <w:rPr>
      <w:i/>
      <w:iCs/>
    </w:rPr>
  </w:style>
  <w:style w:type="paragraph" w:styleId="Index6">
    <w:name w:val="index 6"/>
    <w:basedOn w:val="Normal"/>
    <w:next w:val="Normal"/>
    <w:autoRedefine/>
    <w:uiPriority w:val="99"/>
    <w:unhideWhenUsed/>
    <w:locked/>
    <w:rsid w:val="002363CF"/>
    <w:pPr>
      <w:spacing w:line="240" w:lineRule="auto"/>
      <w:ind w:left="1200" w:hanging="200"/>
    </w:pPr>
  </w:style>
  <w:style w:type="paragraph" w:styleId="Index7">
    <w:name w:val="index 7"/>
    <w:basedOn w:val="Normal"/>
    <w:next w:val="Normal"/>
    <w:autoRedefine/>
    <w:uiPriority w:val="99"/>
    <w:unhideWhenUsed/>
    <w:locked/>
    <w:rsid w:val="002363CF"/>
    <w:pPr>
      <w:spacing w:line="240" w:lineRule="auto"/>
      <w:ind w:left="1400" w:hanging="200"/>
    </w:pPr>
  </w:style>
  <w:style w:type="paragraph" w:styleId="Index8">
    <w:name w:val="index 8"/>
    <w:basedOn w:val="Normal"/>
    <w:next w:val="Normal"/>
    <w:autoRedefine/>
    <w:uiPriority w:val="99"/>
    <w:unhideWhenUsed/>
    <w:locked/>
    <w:rsid w:val="002363CF"/>
    <w:pPr>
      <w:spacing w:line="240" w:lineRule="auto"/>
      <w:ind w:left="1600" w:hanging="200"/>
    </w:pPr>
  </w:style>
  <w:style w:type="paragraph" w:styleId="Index9">
    <w:name w:val="index 9"/>
    <w:basedOn w:val="Normal"/>
    <w:next w:val="Normal"/>
    <w:autoRedefine/>
    <w:uiPriority w:val="99"/>
    <w:unhideWhenUsed/>
    <w:locked/>
    <w:rsid w:val="002363CF"/>
    <w:pPr>
      <w:spacing w:line="240" w:lineRule="auto"/>
      <w:ind w:left="1800" w:hanging="200"/>
    </w:pPr>
  </w:style>
  <w:style w:type="paragraph" w:styleId="MacroText">
    <w:name w:val="macro"/>
    <w:link w:val="MacroTextChar"/>
    <w:uiPriority w:val="99"/>
    <w:unhideWhenUsed/>
    <w:locked/>
    <w:rsid w:val="002363CF"/>
    <w:pPr>
      <w:tabs>
        <w:tab w:val="left" w:pos="480"/>
        <w:tab w:val="left" w:pos="960"/>
        <w:tab w:val="left" w:pos="1440"/>
        <w:tab w:val="left" w:pos="1920"/>
        <w:tab w:val="left" w:pos="2400"/>
        <w:tab w:val="left" w:pos="2880"/>
        <w:tab w:val="left" w:pos="3360"/>
        <w:tab w:val="left" w:pos="3840"/>
        <w:tab w:val="left" w:pos="4320"/>
      </w:tabs>
      <w:spacing w:after="0" w:line="360" w:lineRule="auto"/>
      <w:jc w:val="both"/>
    </w:pPr>
    <w:rPr>
      <w:rFonts w:ascii="Consolas" w:hAnsi="Consolas" w:cs="Consolas"/>
      <w:color w:val="404040" w:themeColor="text1" w:themeTint="BF"/>
      <w:sz w:val="20"/>
      <w:szCs w:val="20"/>
    </w:rPr>
  </w:style>
  <w:style w:type="character" w:customStyle="1" w:styleId="MacroTextChar">
    <w:name w:val="Macro Text Char"/>
    <w:basedOn w:val="DefaultParagraphFont"/>
    <w:link w:val="MacroText"/>
    <w:uiPriority w:val="99"/>
    <w:rsid w:val="002363CF"/>
    <w:rPr>
      <w:rFonts w:ascii="Consolas" w:hAnsi="Consolas" w:cs="Consolas"/>
      <w:color w:val="404040" w:themeColor="text1" w:themeTint="BF"/>
      <w:sz w:val="20"/>
      <w:szCs w:val="20"/>
    </w:rPr>
  </w:style>
  <w:style w:type="paragraph" w:styleId="MessageHeader">
    <w:name w:val="Message Header"/>
    <w:basedOn w:val="Normal"/>
    <w:link w:val="MessageHeaderChar"/>
    <w:uiPriority w:val="99"/>
    <w:unhideWhenUsed/>
    <w:locked/>
    <w:rsid w:val="002363CF"/>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rsid w:val="002363CF"/>
    <w:rPr>
      <w:rFonts w:asciiTheme="majorHAnsi" w:eastAsiaTheme="majorEastAsia" w:hAnsiTheme="majorHAnsi" w:cstheme="majorBidi"/>
      <w:color w:val="404040" w:themeColor="text1" w:themeTint="BF"/>
      <w:sz w:val="24"/>
      <w:szCs w:val="24"/>
      <w:shd w:val="pct20" w:color="auto" w:fill="auto"/>
    </w:rPr>
  </w:style>
  <w:style w:type="paragraph" w:styleId="NoSpacing">
    <w:name w:val="No Spacing"/>
    <w:uiPriority w:val="1"/>
    <w:qFormat/>
    <w:locked/>
    <w:rsid w:val="002363CF"/>
    <w:pPr>
      <w:spacing w:after="0" w:line="240" w:lineRule="auto"/>
      <w:jc w:val="both"/>
    </w:pPr>
    <w:rPr>
      <w:rFonts w:ascii="Century Gothic" w:hAnsi="Century Gothic"/>
      <w:color w:val="404040" w:themeColor="text1" w:themeTint="BF"/>
      <w:sz w:val="20"/>
      <w:szCs w:val="20"/>
    </w:rPr>
  </w:style>
  <w:style w:type="paragraph" w:styleId="NormalWeb">
    <w:name w:val="Normal (Web)"/>
    <w:basedOn w:val="Normal"/>
    <w:uiPriority w:val="99"/>
    <w:unhideWhenUsed/>
    <w:locked/>
    <w:rsid w:val="002363CF"/>
    <w:rPr>
      <w:rFonts w:ascii="Times New Roman" w:hAnsi="Times New Roman" w:cs="Times New Roman"/>
      <w:sz w:val="24"/>
      <w:szCs w:val="24"/>
    </w:rPr>
  </w:style>
  <w:style w:type="paragraph" w:styleId="NormalIndent">
    <w:name w:val="Normal Indent"/>
    <w:basedOn w:val="Normal"/>
    <w:uiPriority w:val="99"/>
    <w:unhideWhenUsed/>
    <w:locked/>
    <w:rsid w:val="002363CF"/>
    <w:pPr>
      <w:ind w:left="720"/>
    </w:pPr>
  </w:style>
  <w:style w:type="paragraph" w:styleId="NoteHeading">
    <w:name w:val="Note Heading"/>
    <w:basedOn w:val="Normal"/>
    <w:next w:val="Normal"/>
    <w:link w:val="NoteHeadingChar"/>
    <w:uiPriority w:val="99"/>
    <w:unhideWhenUsed/>
    <w:locked/>
    <w:rsid w:val="002363CF"/>
    <w:pPr>
      <w:spacing w:line="240" w:lineRule="auto"/>
    </w:pPr>
  </w:style>
  <w:style w:type="character" w:customStyle="1" w:styleId="NoteHeadingChar">
    <w:name w:val="Note Heading Char"/>
    <w:basedOn w:val="DefaultParagraphFont"/>
    <w:link w:val="NoteHeading"/>
    <w:uiPriority w:val="99"/>
    <w:rsid w:val="002363CF"/>
    <w:rPr>
      <w:rFonts w:ascii="Century Gothic" w:hAnsi="Century Gothic"/>
      <w:color w:val="404040" w:themeColor="text1" w:themeTint="BF"/>
      <w:sz w:val="20"/>
      <w:szCs w:val="20"/>
    </w:rPr>
  </w:style>
  <w:style w:type="paragraph" w:styleId="PlainText">
    <w:name w:val="Plain Text"/>
    <w:basedOn w:val="Normal"/>
    <w:link w:val="PlainTextChar"/>
    <w:uiPriority w:val="99"/>
    <w:unhideWhenUsed/>
    <w:locked/>
    <w:rsid w:val="002363CF"/>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2363CF"/>
    <w:rPr>
      <w:rFonts w:ascii="Consolas" w:hAnsi="Consolas" w:cs="Consolas"/>
      <w:color w:val="404040" w:themeColor="text1" w:themeTint="BF"/>
      <w:sz w:val="21"/>
      <w:szCs w:val="21"/>
    </w:rPr>
  </w:style>
  <w:style w:type="paragraph" w:styleId="Salutation">
    <w:name w:val="Salutation"/>
    <w:basedOn w:val="Normal"/>
    <w:next w:val="Normal"/>
    <w:link w:val="SalutationChar"/>
    <w:uiPriority w:val="99"/>
    <w:unhideWhenUsed/>
    <w:locked/>
    <w:rsid w:val="002363CF"/>
  </w:style>
  <w:style w:type="character" w:customStyle="1" w:styleId="SalutationChar">
    <w:name w:val="Salutation Char"/>
    <w:basedOn w:val="DefaultParagraphFont"/>
    <w:link w:val="Salutation"/>
    <w:uiPriority w:val="99"/>
    <w:rsid w:val="002363CF"/>
    <w:rPr>
      <w:rFonts w:ascii="Century Gothic" w:hAnsi="Century Gothic"/>
      <w:color w:val="404040" w:themeColor="text1" w:themeTint="BF"/>
      <w:sz w:val="20"/>
      <w:szCs w:val="20"/>
    </w:rPr>
  </w:style>
  <w:style w:type="paragraph" w:styleId="Signature">
    <w:name w:val="Signature"/>
    <w:basedOn w:val="Normal"/>
    <w:link w:val="SignatureChar"/>
    <w:uiPriority w:val="99"/>
    <w:unhideWhenUsed/>
    <w:locked/>
    <w:rsid w:val="002363CF"/>
    <w:pPr>
      <w:spacing w:line="240" w:lineRule="auto"/>
      <w:ind w:left="4252"/>
    </w:pPr>
  </w:style>
  <w:style w:type="character" w:customStyle="1" w:styleId="SignatureChar">
    <w:name w:val="Signature Char"/>
    <w:basedOn w:val="DefaultParagraphFont"/>
    <w:link w:val="Signature"/>
    <w:uiPriority w:val="99"/>
    <w:rsid w:val="002363CF"/>
    <w:rPr>
      <w:rFonts w:ascii="Century Gothic" w:hAnsi="Century Gothic"/>
      <w:color w:val="404040" w:themeColor="text1" w:themeTint="BF"/>
      <w:sz w:val="20"/>
      <w:szCs w:val="20"/>
    </w:rPr>
  </w:style>
  <w:style w:type="paragraph" w:customStyle="1" w:styleId="Default">
    <w:name w:val="Default"/>
    <w:rsid w:val="002363CF"/>
    <w:pPr>
      <w:autoSpaceDE w:val="0"/>
      <w:autoSpaceDN w:val="0"/>
      <w:adjustRightInd w:val="0"/>
      <w:spacing w:after="0" w:line="240" w:lineRule="auto"/>
    </w:pPr>
    <w:rPr>
      <w:rFonts w:ascii="Century Gothic" w:hAnsi="Century Gothic" w:cs="Century Gothic"/>
      <w:color w:val="000000"/>
      <w:sz w:val="24"/>
      <w:szCs w:val="24"/>
    </w:rPr>
  </w:style>
  <w:style w:type="paragraph" w:customStyle="1" w:styleId="ListNumberRequirement">
    <w:name w:val="List Number (Requirement)"/>
    <w:basedOn w:val="Normal"/>
    <w:qFormat/>
    <w:rsid w:val="002363CF"/>
    <w:pPr>
      <w:numPr>
        <w:numId w:val="9"/>
      </w:numPr>
      <w:tabs>
        <w:tab w:val="left" w:pos="851"/>
      </w:tabs>
    </w:pPr>
  </w:style>
  <w:style w:type="table" w:styleId="PlainTable5">
    <w:name w:val="Plain Table 5"/>
    <w:basedOn w:val="TableNormal"/>
    <w:uiPriority w:val="45"/>
    <w:rsid w:val="002363C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BlockTextReqHeading">
    <w:name w:val="Block Text (Req Heading)"/>
    <w:basedOn w:val="BlockText"/>
    <w:next w:val="BlockTextMedium"/>
    <w:qFormat/>
    <w:rsid w:val="002A4324"/>
    <w:pPr>
      <w:keepNext/>
      <w:numPr>
        <w:numId w:val="3"/>
      </w:numPr>
      <w:spacing w:after="0"/>
      <w:ind w:left="641" w:hanging="357"/>
    </w:pPr>
    <w:rPr>
      <w:color w:val="B421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55404">
      <w:bodyDiv w:val="1"/>
      <w:marLeft w:val="0"/>
      <w:marRight w:val="0"/>
      <w:marTop w:val="0"/>
      <w:marBottom w:val="0"/>
      <w:divBdr>
        <w:top w:val="none" w:sz="0" w:space="0" w:color="auto"/>
        <w:left w:val="none" w:sz="0" w:space="0" w:color="auto"/>
        <w:bottom w:val="none" w:sz="0" w:space="0" w:color="auto"/>
        <w:right w:val="none" w:sz="0" w:space="0" w:color="auto"/>
      </w:divBdr>
    </w:div>
    <w:div w:id="49114001">
      <w:bodyDiv w:val="1"/>
      <w:marLeft w:val="0"/>
      <w:marRight w:val="0"/>
      <w:marTop w:val="0"/>
      <w:marBottom w:val="0"/>
      <w:divBdr>
        <w:top w:val="none" w:sz="0" w:space="0" w:color="auto"/>
        <w:left w:val="none" w:sz="0" w:space="0" w:color="auto"/>
        <w:bottom w:val="none" w:sz="0" w:space="0" w:color="auto"/>
        <w:right w:val="none" w:sz="0" w:space="0" w:color="auto"/>
      </w:divBdr>
    </w:div>
    <w:div w:id="255093791">
      <w:bodyDiv w:val="1"/>
      <w:marLeft w:val="0"/>
      <w:marRight w:val="0"/>
      <w:marTop w:val="0"/>
      <w:marBottom w:val="0"/>
      <w:divBdr>
        <w:top w:val="none" w:sz="0" w:space="0" w:color="auto"/>
        <w:left w:val="none" w:sz="0" w:space="0" w:color="auto"/>
        <w:bottom w:val="none" w:sz="0" w:space="0" w:color="auto"/>
        <w:right w:val="none" w:sz="0" w:space="0" w:color="auto"/>
      </w:divBdr>
    </w:div>
    <w:div w:id="358900113">
      <w:bodyDiv w:val="1"/>
      <w:marLeft w:val="0"/>
      <w:marRight w:val="0"/>
      <w:marTop w:val="0"/>
      <w:marBottom w:val="0"/>
      <w:divBdr>
        <w:top w:val="none" w:sz="0" w:space="0" w:color="auto"/>
        <w:left w:val="none" w:sz="0" w:space="0" w:color="auto"/>
        <w:bottom w:val="none" w:sz="0" w:space="0" w:color="auto"/>
        <w:right w:val="none" w:sz="0" w:space="0" w:color="auto"/>
      </w:divBdr>
    </w:div>
    <w:div w:id="414715576">
      <w:bodyDiv w:val="1"/>
      <w:marLeft w:val="0"/>
      <w:marRight w:val="0"/>
      <w:marTop w:val="0"/>
      <w:marBottom w:val="0"/>
      <w:divBdr>
        <w:top w:val="none" w:sz="0" w:space="0" w:color="auto"/>
        <w:left w:val="none" w:sz="0" w:space="0" w:color="auto"/>
        <w:bottom w:val="none" w:sz="0" w:space="0" w:color="auto"/>
        <w:right w:val="none" w:sz="0" w:space="0" w:color="auto"/>
      </w:divBdr>
    </w:div>
    <w:div w:id="419331300">
      <w:bodyDiv w:val="1"/>
      <w:marLeft w:val="0"/>
      <w:marRight w:val="0"/>
      <w:marTop w:val="0"/>
      <w:marBottom w:val="0"/>
      <w:divBdr>
        <w:top w:val="none" w:sz="0" w:space="0" w:color="auto"/>
        <w:left w:val="none" w:sz="0" w:space="0" w:color="auto"/>
        <w:bottom w:val="none" w:sz="0" w:space="0" w:color="auto"/>
        <w:right w:val="none" w:sz="0" w:space="0" w:color="auto"/>
      </w:divBdr>
    </w:div>
    <w:div w:id="462507835">
      <w:bodyDiv w:val="1"/>
      <w:marLeft w:val="0"/>
      <w:marRight w:val="0"/>
      <w:marTop w:val="0"/>
      <w:marBottom w:val="0"/>
      <w:divBdr>
        <w:top w:val="none" w:sz="0" w:space="0" w:color="auto"/>
        <w:left w:val="none" w:sz="0" w:space="0" w:color="auto"/>
        <w:bottom w:val="none" w:sz="0" w:space="0" w:color="auto"/>
        <w:right w:val="none" w:sz="0" w:space="0" w:color="auto"/>
      </w:divBdr>
    </w:div>
    <w:div w:id="557135035">
      <w:bodyDiv w:val="1"/>
      <w:marLeft w:val="0"/>
      <w:marRight w:val="0"/>
      <w:marTop w:val="0"/>
      <w:marBottom w:val="0"/>
      <w:divBdr>
        <w:top w:val="none" w:sz="0" w:space="0" w:color="auto"/>
        <w:left w:val="none" w:sz="0" w:space="0" w:color="auto"/>
        <w:bottom w:val="none" w:sz="0" w:space="0" w:color="auto"/>
        <w:right w:val="none" w:sz="0" w:space="0" w:color="auto"/>
      </w:divBdr>
    </w:div>
    <w:div w:id="843594711">
      <w:bodyDiv w:val="1"/>
      <w:marLeft w:val="0"/>
      <w:marRight w:val="0"/>
      <w:marTop w:val="0"/>
      <w:marBottom w:val="0"/>
      <w:divBdr>
        <w:top w:val="none" w:sz="0" w:space="0" w:color="auto"/>
        <w:left w:val="none" w:sz="0" w:space="0" w:color="auto"/>
        <w:bottom w:val="none" w:sz="0" w:space="0" w:color="auto"/>
        <w:right w:val="none" w:sz="0" w:space="0" w:color="auto"/>
      </w:divBdr>
    </w:div>
    <w:div w:id="1004631974">
      <w:bodyDiv w:val="1"/>
      <w:marLeft w:val="0"/>
      <w:marRight w:val="0"/>
      <w:marTop w:val="0"/>
      <w:marBottom w:val="0"/>
      <w:divBdr>
        <w:top w:val="none" w:sz="0" w:space="0" w:color="auto"/>
        <w:left w:val="none" w:sz="0" w:space="0" w:color="auto"/>
        <w:bottom w:val="none" w:sz="0" w:space="0" w:color="auto"/>
        <w:right w:val="none" w:sz="0" w:space="0" w:color="auto"/>
      </w:divBdr>
    </w:div>
    <w:div w:id="1014843076">
      <w:bodyDiv w:val="1"/>
      <w:marLeft w:val="0"/>
      <w:marRight w:val="0"/>
      <w:marTop w:val="0"/>
      <w:marBottom w:val="0"/>
      <w:divBdr>
        <w:top w:val="none" w:sz="0" w:space="0" w:color="auto"/>
        <w:left w:val="none" w:sz="0" w:space="0" w:color="auto"/>
        <w:bottom w:val="none" w:sz="0" w:space="0" w:color="auto"/>
        <w:right w:val="none" w:sz="0" w:space="0" w:color="auto"/>
      </w:divBdr>
    </w:div>
    <w:div w:id="1167358569">
      <w:bodyDiv w:val="1"/>
      <w:marLeft w:val="0"/>
      <w:marRight w:val="0"/>
      <w:marTop w:val="0"/>
      <w:marBottom w:val="0"/>
      <w:divBdr>
        <w:top w:val="none" w:sz="0" w:space="0" w:color="auto"/>
        <w:left w:val="none" w:sz="0" w:space="0" w:color="auto"/>
        <w:bottom w:val="none" w:sz="0" w:space="0" w:color="auto"/>
        <w:right w:val="none" w:sz="0" w:space="0" w:color="auto"/>
      </w:divBdr>
    </w:div>
    <w:div w:id="1244487923">
      <w:bodyDiv w:val="1"/>
      <w:marLeft w:val="0"/>
      <w:marRight w:val="0"/>
      <w:marTop w:val="0"/>
      <w:marBottom w:val="0"/>
      <w:divBdr>
        <w:top w:val="none" w:sz="0" w:space="0" w:color="auto"/>
        <w:left w:val="none" w:sz="0" w:space="0" w:color="auto"/>
        <w:bottom w:val="none" w:sz="0" w:space="0" w:color="auto"/>
        <w:right w:val="none" w:sz="0" w:space="0" w:color="auto"/>
      </w:divBdr>
    </w:div>
    <w:div w:id="1244680119">
      <w:bodyDiv w:val="1"/>
      <w:marLeft w:val="0"/>
      <w:marRight w:val="0"/>
      <w:marTop w:val="0"/>
      <w:marBottom w:val="0"/>
      <w:divBdr>
        <w:top w:val="none" w:sz="0" w:space="0" w:color="auto"/>
        <w:left w:val="none" w:sz="0" w:space="0" w:color="auto"/>
        <w:bottom w:val="none" w:sz="0" w:space="0" w:color="auto"/>
        <w:right w:val="none" w:sz="0" w:space="0" w:color="auto"/>
      </w:divBdr>
    </w:div>
    <w:div w:id="1368793767">
      <w:bodyDiv w:val="1"/>
      <w:marLeft w:val="0"/>
      <w:marRight w:val="0"/>
      <w:marTop w:val="0"/>
      <w:marBottom w:val="0"/>
      <w:divBdr>
        <w:top w:val="none" w:sz="0" w:space="0" w:color="auto"/>
        <w:left w:val="none" w:sz="0" w:space="0" w:color="auto"/>
        <w:bottom w:val="none" w:sz="0" w:space="0" w:color="auto"/>
        <w:right w:val="none" w:sz="0" w:space="0" w:color="auto"/>
      </w:divBdr>
    </w:div>
    <w:div w:id="1370691970">
      <w:bodyDiv w:val="1"/>
      <w:marLeft w:val="0"/>
      <w:marRight w:val="0"/>
      <w:marTop w:val="0"/>
      <w:marBottom w:val="0"/>
      <w:divBdr>
        <w:top w:val="none" w:sz="0" w:space="0" w:color="auto"/>
        <w:left w:val="none" w:sz="0" w:space="0" w:color="auto"/>
        <w:bottom w:val="none" w:sz="0" w:space="0" w:color="auto"/>
        <w:right w:val="none" w:sz="0" w:space="0" w:color="auto"/>
      </w:divBdr>
    </w:div>
    <w:div w:id="1712993248">
      <w:bodyDiv w:val="1"/>
      <w:marLeft w:val="0"/>
      <w:marRight w:val="0"/>
      <w:marTop w:val="0"/>
      <w:marBottom w:val="0"/>
      <w:divBdr>
        <w:top w:val="none" w:sz="0" w:space="0" w:color="auto"/>
        <w:left w:val="none" w:sz="0" w:space="0" w:color="auto"/>
        <w:bottom w:val="none" w:sz="0" w:space="0" w:color="auto"/>
        <w:right w:val="none" w:sz="0" w:space="0" w:color="auto"/>
      </w:divBdr>
    </w:div>
    <w:div w:id="1714888849">
      <w:bodyDiv w:val="1"/>
      <w:marLeft w:val="0"/>
      <w:marRight w:val="0"/>
      <w:marTop w:val="0"/>
      <w:marBottom w:val="0"/>
      <w:divBdr>
        <w:top w:val="none" w:sz="0" w:space="0" w:color="auto"/>
        <w:left w:val="none" w:sz="0" w:space="0" w:color="auto"/>
        <w:bottom w:val="none" w:sz="0" w:space="0" w:color="auto"/>
        <w:right w:val="none" w:sz="0" w:space="0" w:color="auto"/>
      </w:divBdr>
    </w:div>
    <w:div w:id="1745445818">
      <w:bodyDiv w:val="1"/>
      <w:marLeft w:val="0"/>
      <w:marRight w:val="0"/>
      <w:marTop w:val="0"/>
      <w:marBottom w:val="0"/>
      <w:divBdr>
        <w:top w:val="none" w:sz="0" w:space="0" w:color="auto"/>
        <w:left w:val="none" w:sz="0" w:space="0" w:color="auto"/>
        <w:bottom w:val="none" w:sz="0" w:space="0" w:color="auto"/>
        <w:right w:val="none" w:sz="0" w:space="0" w:color="auto"/>
      </w:divBdr>
    </w:div>
    <w:div w:id="1798599150">
      <w:bodyDiv w:val="1"/>
      <w:marLeft w:val="0"/>
      <w:marRight w:val="0"/>
      <w:marTop w:val="0"/>
      <w:marBottom w:val="0"/>
      <w:divBdr>
        <w:top w:val="none" w:sz="0" w:space="0" w:color="auto"/>
        <w:left w:val="none" w:sz="0" w:space="0" w:color="auto"/>
        <w:bottom w:val="none" w:sz="0" w:space="0" w:color="auto"/>
        <w:right w:val="none" w:sz="0" w:space="0" w:color="auto"/>
      </w:divBdr>
    </w:div>
    <w:div w:id="1827555009">
      <w:bodyDiv w:val="1"/>
      <w:marLeft w:val="0"/>
      <w:marRight w:val="0"/>
      <w:marTop w:val="0"/>
      <w:marBottom w:val="0"/>
      <w:divBdr>
        <w:top w:val="none" w:sz="0" w:space="0" w:color="auto"/>
        <w:left w:val="none" w:sz="0" w:space="0" w:color="auto"/>
        <w:bottom w:val="none" w:sz="0" w:space="0" w:color="auto"/>
        <w:right w:val="none" w:sz="0" w:space="0" w:color="auto"/>
      </w:divBdr>
    </w:div>
    <w:div w:id="1926112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hee\Documents\HR-Focus\PSG\Workflow%20Enhancement\Proposal%20Template%20(Develop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C705706ABD74F669975C71C44E9F306"/>
        <w:category>
          <w:name w:val="General"/>
          <w:gallery w:val="placeholder"/>
        </w:category>
        <w:types>
          <w:type w:val="bbPlcHdr"/>
        </w:types>
        <w:behaviors>
          <w:behavior w:val="content"/>
        </w:behaviors>
        <w:guid w:val="{6D7120CE-FEAF-4DEA-8AC7-09C0BC15EC76}"/>
      </w:docPartPr>
      <w:docPartBody>
        <w:p w:rsidR="006B326F" w:rsidRDefault="00034124">
          <w:pPr>
            <w:pStyle w:val="9C705706ABD74F669975C71C44E9F306"/>
          </w:pPr>
          <w:r w:rsidRPr="00761CD7">
            <w:rPr>
              <w:rStyle w:val="PlaceholderText"/>
            </w:rPr>
            <w:t>[Subject]</w:t>
          </w:r>
        </w:p>
      </w:docPartBody>
    </w:docPart>
    <w:docPart>
      <w:docPartPr>
        <w:name w:val="2285D0204EFF481EBDB5373A74578D3A"/>
        <w:category>
          <w:name w:val="General"/>
          <w:gallery w:val="placeholder"/>
        </w:category>
        <w:types>
          <w:type w:val="bbPlcHdr"/>
        </w:types>
        <w:behaviors>
          <w:behavior w:val="content"/>
        </w:behaviors>
        <w:guid w:val="{6FCE15B0-1057-46EF-B99C-E625B9C17788}"/>
      </w:docPartPr>
      <w:docPartBody>
        <w:p w:rsidR="006B326F" w:rsidRDefault="00034124">
          <w:pPr>
            <w:pStyle w:val="2285D0204EFF481EBDB5373A74578D3A"/>
          </w:pPr>
          <w:r w:rsidRPr="00E16E7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58C"/>
    <w:rsid w:val="00034124"/>
    <w:rsid w:val="0008758C"/>
    <w:rsid w:val="00120C5E"/>
    <w:rsid w:val="00263642"/>
    <w:rsid w:val="00355A62"/>
    <w:rsid w:val="00537755"/>
    <w:rsid w:val="0060692F"/>
    <w:rsid w:val="006444F7"/>
    <w:rsid w:val="00660F66"/>
    <w:rsid w:val="00664390"/>
    <w:rsid w:val="006B326F"/>
    <w:rsid w:val="006B6CA1"/>
    <w:rsid w:val="00746D68"/>
    <w:rsid w:val="00C10EE1"/>
    <w:rsid w:val="00C9267C"/>
    <w:rsid w:val="00CD1FD0"/>
    <w:rsid w:val="00CF489E"/>
    <w:rsid w:val="00F31AF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489E"/>
    <w:rPr>
      <w:color w:val="808080"/>
    </w:rPr>
  </w:style>
  <w:style w:type="paragraph" w:customStyle="1" w:styleId="9C705706ABD74F669975C71C44E9F306">
    <w:name w:val="9C705706ABD74F669975C71C44E9F306"/>
  </w:style>
  <w:style w:type="paragraph" w:customStyle="1" w:styleId="2285D0204EFF481EBDB5373A74578D3A">
    <w:name w:val="2285D0204EFF481EBDB5373A74578D3A"/>
  </w:style>
  <w:style w:type="paragraph" w:customStyle="1" w:styleId="997C18B6B4BD4527B788050CC979DA6F">
    <w:name w:val="997C18B6B4BD4527B788050CC979DA6F"/>
  </w:style>
  <w:style w:type="paragraph" w:customStyle="1" w:styleId="E2CCF3FF06404DC0A771FE4B0F86DA6F">
    <w:name w:val="E2CCF3FF06404DC0A771FE4B0F86DA6F"/>
  </w:style>
  <w:style w:type="paragraph" w:customStyle="1" w:styleId="CEA3CC4C0DA44B1794973E3ECBF09186">
    <w:name w:val="CEA3CC4C0DA44B1794973E3ECBF09186"/>
  </w:style>
  <w:style w:type="paragraph" w:customStyle="1" w:styleId="1FAED239F2474FF093A99BAD8B7A761B">
    <w:name w:val="1FAED239F2474FF093A99BAD8B7A761B"/>
    <w:rsid w:val="00CF48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Proposal Template (Development).dotx</Template>
  <TotalTime>2</TotalTime>
  <Pages>14</Pages>
  <Words>2726</Words>
  <Characters>15544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Leave Workflow Enhancement</vt:lpstr>
    </vt:vector>
  </TitlesOfParts>
  <Company>HR Focus Holdings (Pty) Ltd</Company>
  <LinksUpToDate>false</LinksUpToDate>
  <CharactersWithSpaces>18234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Chatbot 2.0 Configuration and Settings Guide</dc:title>
  <dc:subject>My Focus</dc:subject>
  <dc:creator>HR Focus</dc:creator>
  <cp:lastModifiedBy>HR Focus</cp:lastModifiedBy>
  <cp:revision>4</cp:revision>
  <cp:lastPrinted>2012-03-12T14:09:00Z</cp:lastPrinted>
  <dcterms:created xsi:type="dcterms:W3CDTF">2025-04-08T03:38:00Z</dcterms:created>
  <dcterms:modified xsi:type="dcterms:W3CDTF">2026-10-20T06:06:00Z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completed">
    <vt:lpwstr>20 September 2024</vt:lpwstr>
  </property>
  <property fmtid="{D5CDD505-2E9C-101B-9397-08002B2CF9AE}" pid="3" name="Version">
    <vt:lpwstr>v1.0</vt:lpwstr>
  </property>
  <property fmtid="{D5CDD505-2E9C-101B-9397-08002B2CF9AE}" pid="4" name="E-mail">
    <vt:lpwstr>ChantelleB@hr-focus.com</vt:lpwstr>
  </property>
  <property fmtid="{D5CDD505-2E9C-101B-9397-08002B2CF9AE}" pid="5" name="Contact person">
    <vt:lpwstr>Heinrich Nefdt</vt:lpwstr>
  </property>
  <property fmtid="{D5CDD505-2E9C-101B-9397-08002B2CF9AE}" pid="6" name="Client">
    <vt:lpwstr>PSG</vt:lpwstr>
  </property>
  <property fmtid="{D5CDD505-2E9C-101B-9397-08002B2CF9AE}" pid="7" name="Valid Until">
    <vt:lpwstr>30 August 2024</vt:lpwstr>
  </property>
  <property fmtid="{D5CDD505-2E9C-101B-9397-08002B2CF9AE}" pid="8" name="Doc Ref">
    <vt:lpwstr>CAS-140485-B3G1B6</vt:lpwstr>
  </property>
  <property fmtid="{D5CDD505-2E9C-101B-9397-08002B2CF9AE}" pid="9" name="ContentTypeId">
    <vt:lpwstr>0x0101001C5FCED193DFE8468EE3E16F669BE9AC</vt:lpwstr>
  </property>
</Properties>
</file>